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3AE4" w:rsidRPr="008D3AE4" w:rsidRDefault="008D3AE4">
      <w:pPr>
        <w:rPr>
          <w:rFonts w:ascii="Arial" w:hAnsi="Arial" w:cs="Arial"/>
          <w:b/>
        </w:rPr>
      </w:pPr>
      <w:r w:rsidRPr="008D3AE4">
        <w:rPr>
          <w:rFonts w:ascii="Arial" w:hAnsi="Arial" w:cs="Arial"/>
          <w:b/>
        </w:rPr>
        <w:t xml:space="preserve">Anlage </w:t>
      </w:r>
    </w:p>
    <w:p w:rsidR="00A669A6" w:rsidRDefault="00A669A6">
      <w:pPr>
        <w:rPr>
          <w:rFonts w:ascii="Arial" w:hAnsi="Arial" w:cs="Arial"/>
          <w:b/>
        </w:rPr>
      </w:pPr>
      <w:r>
        <w:rPr>
          <w:rFonts w:ascii="Arial" w:hAnsi="Arial" w:cs="Arial"/>
          <w:b/>
        </w:rPr>
        <w:t xml:space="preserve">Zwischenbericht der Projektgruppe „Forderungsmanagement“ </w:t>
      </w:r>
    </w:p>
    <w:p w:rsidR="00A669A6" w:rsidRPr="00A669A6" w:rsidRDefault="00A669A6">
      <w:pPr>
        <w:rPr>
          <w:rFonts w:ascii="Arial" w:hAnsi="Arial" w:cs="Arial"/>
          <w:b/>
        </w:rPr>
      </w:pPr>
    </w:p>
    <w:p w:rsidR="0050668E" w:rsidRDefault="0050668E">
      <w:pPr>
        <w:rPr>
          <w:rFonts w:ascii="Arial" w:hAnsi="Arial" w:cs="Arial"/>
        </w:rPr>
      </w:pPr>
      <w:r>
        <w:rPr>
          <w:rFonts w:ascii="Arial" w:hAnsi="Arial" w:cs="Arial"/>
        </w:rPr>
        <w:t xml:space="preserve">Der Magistrat hat in seiner Sitzung am 22. Oktober 2014 beschlossen, eine Projektgruppe einzurichten mit dem Auftrag, das Forderungsmanagement der Stadtverwaltung zu prüfen und Vorschläge zu einer effektiveren Aufgabenwahrnehmung auszuarbeiten. </w:t>
      </w:r>
    </w:p>
    <w:p w:rsidR="00F414EA" w:rsidRDefault="00303A0F">
      <w:pPr>
        <w:rPr>
          <w:rFonts w:ascii="Arial" w:hAnsi="Arial" w:cs="Arial"/>
        </w:rPr>
      </w:pPr>
      <w:r>
        <w:rPr>
          <w:rFonts w:ascii="Arial" w:hAnsi="Arial" w:cs="Arial"/>
        </w:rPr>
        <w:t>Die Projektgruppe „Forderungsmanagement“ hat sich bisher zu drei Sitzungen, zuletzt am 06.02.2015, getroffen. Sie besteht aus Vertreterinnen und Vertreter</w:t>
      </w:r>
      <w:r w:rsidR="00872864">
        <w:rPr>
          <w:rFonts w:ascii="Arial" w:hAnsi="Arial" w:cs="Arial"/>
        </w:rPr>
        <w:t>n</w:t>
      </w:r>
      <w:r>
        <w:rPr>
          <w:rFonts w:ascii="Arial" w:hAnsi="Arial" w:cs="Arial"/>
        </w:rPr>
        <w:t xml:space="preserve"> der Stadtkasse, der </w:t>
      </w:r>
      <w:r w:rsidR="00872864">
        <w:rPr>
          <w:rFonts w:ascii="Arial" w:hAnsi="Arial" w:cs="Arial"/>
        </w:rPr>
        <w:t>Stadtk</w:t>
      </w:r>
      <w:r>
        <w:rPr>
          <w:rFonts w:ascii="Arial" w:hAnsi="Arial" w:cs="Arial"/>
        </w:rPr>
        <w:t>ämmerei, des Amtes für Jugend, Familie und Frauen, des Sozialamtes, des Bürger- und Ordnungsamtes sowie der Magistratskanzlei</w:t>
      </w:r>
      <w:r w:rsidR="00872864">
        <w:rPr>
          <w:rFonts w:ascii="Arial" w:hAnsi="Arial" w:cs="Arial"/>
        </w:rPr>
        <w:t xml:space="preserve"> (Federführung)</w:t>
      </w:r>
      <w:r>
        <w:rPr>
          <w:rFonts w:ascii="Arial" w:hAnsi="Arial" w:cs="Arial"/>
        </w:rPr>
        <w:t xml:space="preserve">. Ebenfalls sind die Mitbestimmungsgremien und seit der zweiten Sitzung auch das Rechnungsprüfungsamt beteiligt. </w:t>
      </w:r>
    </w:p>
    <w:p w:rsidR="00F30902" w:rsidRDefault="00CA715E">
      <w:pPr>
        <w:rPr>
          <w:rFonts w:ascii="Arial" w:hAnsi="Arial" w:cs="Arial"/>
        </w:rPr>
      </w:pPr>
      <w:r>
        <w:rPr>
          <w:rFonts w:ascii="Arial" w:hAnsi="Arial" w:cs="Arial"/>
        </w:rPr>
        <w:t>Im Weiteren</w:t>
      </w:r>
      <w:r w:rsidR="00237B0A">
        <w:rPr>
          <w:rFonts w:ascii="Arial" w:hAnsi="Arial" w:cs="Arial"/>
        </w:rPr>
        <w:t xml:space="preserve"> ist die Magistratskanzlei am Bremer Projekt „Optimierung des Forderungsmanagements“ im Rahmen der Neuordnung der Aufgabenwahrnehmung vertr</w:t>
      </w:r>
      <w:r>
        <w:rPr>
          <w:rFonts w:ascii="Arial" w:hAnsi="Arial" w:cs="Arial"/>
        </w:rPr>
        <w:t>eten und nimmt regelmäßig an den</w:t>
      </w:r>
      <w:r w:rsidR="00237B0A">
        <w:rPr>
          <w:rFonts w:ascii="Arial" w:hAnsi="Arial" w:cs="Arial"/>
        </w:rPr>
        <w:t xml:space="preserve"> Sitzungen teil. </w:t>
      </w:r>
    </w:p>
    <w:p w:rsidR="00303A0F" w:rsidRDefault="00AE478C">
      <w:pPr>
        <w:rPr>
          <w:rFonts w:ascii="Arial" w:hAnsi="Arial" w:cs="Arial"/>
        </w:rPr>
      </w:pPr>
      <w:r>
        <w:rPr>
          <w:rFonts w:ascii="Arial" w:hAnsi="Arial" w:cs="Arial"/>
        </w:rPr>
        <w:t xml:space="preserve">Zwecks Überprüfung des Verfahrens der Beitreibung bestehender öffentlich-rechtlicher Forderungen wurde zunächst das grundsätzliche Verfahren </w:t>
      </w:r>
      <w:r w:rsidR="00872864">
        <w:rPr>
          <w:rFonts w:ascii="Arial" w:hAnsi="Arial" w:cs="Arial"/>
        </w:rPr>
        <w:t xml:space="preserve">in </w:t>
      </w:r>
      <w:r>
        <w:rPr>
          <w:rFonts w:ascii="Arial" w:hAnsi="Arial" w:cs="Arial"/>
        </w:rPr>
        <w:t xml:space="preserve">der Stadtverwaltung erörtert. </w:t>
      </w:r>
      <w:r w:rsidR="002B0458">
        <w:rPr>
          <w:rFonts w:ascii="Arial" w:hAnsi="Arial" w:cs="Arial"/>
        </w:rPr>
        <w:t xml:space="preserve">Die Vollstreckung stellt sich wie folgt dar: </w:t>
      </w:r>
    </w:p>
    <w:p w:rsidR="0050668E" w:rsidRPr="0050668E" w:rsidRDefault="0050668E" w:rsidP="0050668E">
      <w:pPr>
        <w:rPr>
          <w:rFonts w:ascii="Arial" w:hAnsi="Arial" w:cs="Arial"/>
        </w:rPr>
      </w:pPr>
      <w:r w:rsidRPr="0050668E">
        <w:rPr>
          <w:rFonts w:ascii="Arial" w:hAnsi="Arial" w:cs="Arial"/>
        </w:rPr>
        <w:t>Die Titulierung öffentlich-rechtlicher Ansprüche erfolgt durch den jeweiligen Fachbereich per Leistungsbescheid. Nach Eintritt der Rechtskraft ist die Forderung vollstreckbar. Steuern, Gebühren und Beiträge können auch bei eingelegtem Rechtsmittel vollstreckt werden, da Rechtsbehelfe in diesen Fällen keine aufschiebende Wirkung entfalten.</w:t>
      </w:r>
    </w:p>
    <w:p w:rsidR="00872864" w:rsidRDefault="0050668E" w:rsidP="0050668E">
      <w:pPr>
        <w:rPr>
          <w:rFonts w:ascii="Arial" w:hAnsi="Arial" w:cs="Arial"/>
        </w:rPr>
      </w:pPr>
      <w:r w:rsidRPr="0050668E">
        <w:rPr>
          <w:rFonts w:ascii="Arial" w:hAnsi="Arial" w:cs="Arial"/>
        </w:rPr>
        <w:t xml:space="preserve">Mit der </w:t>
      </w:r>
      <w:proofErr w:type="spellStart"/>
      <w:r w:rsidRPr="0050668E">
        <w:rPr>
          <w:rFonts w:ascii="Arial" w:hAnsi="Arial" w:cs="Arial"/>
        </w:rPr>
        <w:t>Bescheiderteilung</w:t>
      </w:r>
      <w:proofErr w:type="spellEnd"/>
      <w:r w:rsidRPr="0050668E">
        <w:rPr>
          <w:rFonts w:ascii="Arial" w:hAnsi="Arial" w:cs="Arial"/>
        </w:rPr>
        <w:t xml:space="preserve"> erfasst das Amt bzw. der Betrieb eine Sollstellung in der Finanzsoftware </w:t>
      </w:r>
      <w:proofErr w:type="spellStart"/>
      <w:r w:rsidRPr="0050668E">
        <w:rPr>
          <w:rFonts w:ascii="Arial" w:hAnsi="Arial" w:cs="Arial"/>
        </w:rPr>
        <w:t>ProFiskal</w:t>
      </w:r>
      <w:proofErr w:type="spellEnd"/>
      <w:r w:rsidRPr="0050668E">
        <w:rPr>
          <w:rFonts w:ascii="Arial" w:hAnsi="Arial" w:cs="Arial"/>
        </w:rPr>
        <w:t>. Bei einigen Fachbereichen, wie z. B. Bußgeldstelle, Kfz.-Zulass</w:t>
      </w:r>
      <w:r w:rsidR="002E0CE6">
        <w:rPr>
          <w:rFonts w:ascii="Arial" w:hAnsi="Arial" w:cs="Arial"/>
        </w:rPr>
        <w:t>ungsstelle, Jugendmusik</w:t>
      </w:r>
      <w:r w:rsidRPr="0050668E">
        <w:rPr>
          <w:rFonts w:ascii="Arial" w:hAnsi="Arial" w:cs="Arial"/>
        </w:rPr>
        <w:t>schule, Amt für Jugend, Familie und Frauen (</w:t>
      </w:r>
      <w:proofErr w:type="spellStart"/>
      <w:r w:rsidRPr="0050668E">
        <w:rPr>
          <w:rFonts w:ascii="Arial" w:hAnsi="Arial" w:cs="Arial"/>
        </w:rPr>
        <w:t>Kindertagesstättenbeiträge</w:t>
      </w:r>
      <w:proofErr w:type="spellEnd"/>
      <w:r w:rsidRPr="0050668E">
        <w:rPr>
          <w:rFonts w:ascii="Arial" w:hAnsi="Arial" w:cs="Arial"/>
        </w:rPr>
        <w:t xml:space="preserve">) geschieht dies über EDV-Randverfahren. </w:t>
      </w:r>
    </w:p>
    <w:p w:rsidR="0050668E" w:rsidRPr="0050668E" w:rsidRDefault="0050668E" w:rsidP="0050668E">
      <w:pPr>
        <w:rPr>
          <w:rFonts w:ascii="Arial" w:hAnsi="Arial" w:cs="Arial"/>
        </w:rPr>
      </w:pPr>
      <w:r w:rsidRPr="0050668E">
        <w:rPr>
          <w:rFonts w:ascii="Arial" w:hAnsi="Arial" w:cs="Arial"/>
        </w:rPr>
        <w:t>Das Mahn- und Vollstreckungsverfahren erfolgt halbautomatisch, d. h. mindestens zwei Mal im Monat werden in der Stadtkasse Prozesse gestartet, mit denen die offenen Forderungen von den Zahlungspflichtige</w:t>
      </w:r>
      <w:r w:rsidR="002B0458">
        <w:rPr>
          <w:rFonts w:ascii="Arial" w:hAnsi="Arial" w:cs="Arial"/>
        </w:rPr>
        <w:t>n angemahnt werden. Im Jahr 2014</w:t>
      </w:r>
      <w:r w:rsidRPr="0050668E">
        <w:rPr>
          <w:rFonts w:ascii="Arial" w:hAnsi="Arial" w:cs="Arial"/>
        </w:rPr>
        <w:t xml:space="preserve"> wurden </w:t>
      </w:r>
      <w:r w:rsidR="002B0458">
        <w:rPr>
          <w:rFonts w:ascii="Arial" w:hAnsi="Arial" w:cs="Arial"/>
        </w:rPr>
        <w:t>37.633</w:t>
      </w:r>
      <w:r w:rsidRPr="0050668E">
        <w:rPr>
          <w:rFonts w:ascii="Arial" w:hAnsi="Arial" w:cs="Arial"/>
        </w:rPr>
        <w:t xml:space="preserve"> Mahnungen versandt.</w:t>
      </w:r>
    </w:p>
    <w:p w:rsidR="0050668E" w:rsidRPr="0050668E" w:rsidRDefault="0050668E" w:rsidP="0050668E">
      <w:pPr>
        <w:rPr>
          <w:rFonts w:ascii="Arial" w:hAnsi="Arial" w:cs="Arial"/>
        </w:rPr>
      </w:pPr>
      <w:r w:rsidRPr="0050668E">
        <w:rPr>
          <w:rFonts w:ascii="Arial" w:hAnsi="Arial" w:cs="Arial"/>
        </w:rPr>
        <w:t xml:space="preserve">Sofern die geforderten Beträge auch nach Mahnung nicht gezahlt werden, wird das Vollstreckungsverfahren eingeleitet. Hierzu wird einmal monatlich ein Prozess </w:t>
      </w:r>
      <w:r w:rsidR="002B0458">
        <w:rPr>
          <w:rFonts w:ascii="Arial" w:hAnsi="Arial" w:cs="Arial"/>
        </w:rPr>
        <w:t>gestartet, der den Vollziehungs</w:t>
      </w:r>
      <w:r w:rsidRPr="0050668E">
        <w:rPr>
          <w:rFonts w:ascii="Arial" w:hAnsi="Arial" w:cs="Arial"/>
        </w:rPr>
        <w:t>beamten der Stadtkasse die Vollstreckungsaufträg</w:t>
      </w:r>
      <w:r w:rsidR="002B0458">
        <w:rPr>
          <w:rFonts w:ascii="Arial" w:hAnsi="Arial" w:cs="Arial"/>
        </w:rPr>
        <w:t>e zuteilt, sofern die Schuldner</w:t>
      </w:r>
      <w:r w:rsidRPr="0050668E">
        <w:rPr>
          <w:rFonts w:ascii="Arial" w:hAnsi="Arial" w:cs="Arial"/>
        </w:rPr>
        <w:t xml:space="preserve"> in Bremerhaven wohnen. Für Schuldner, die Ihren Wohnsitz außerhalb Bremerhaven</w:t>
      </w:r>
      <w:r w:rsidR="002B0458">
        <w:rPr>
          <w:rFonts w:ascii="Arial" w:hAnsi="Arial" w:cs="Arial"/>
        </w:rPr>
        <w:t>s haben, werden Amtshilfe</w:t>
      </w:r>
      <w:r w:rsidRPr="0050668E">
        <w:rPr>
          <w:rFonts w:ascii="Arial" w:hAnsi="Arial" w:cs="Arial"/>
        </w:rPr>
        <w:t>ersuchen an die örtlich zuständige Voll</w:t>
      </w:r>
      <w:r w:rsidR="002B0458">
        <w:rPr>
          <w:rFonts w:ascii="Arial" w:hAnsi="Arial" w:cs="Arial"/>
        </w:rPr>
        <w:t>streckungsbehörde erstellt. 2014 wurden 21.379</w:t>
      </w:r>
      <w:r w:rsidRPr="0050668E">
        <w:rPr>
          <w:rFonts w:ascii="Arial" w:hAnsi="Arial" w:cs="Arial"/>
        </w:rPr>
        <w:t xml:space="preserve"> </w:t>
      </w:r>
      <w:r w:rsidR="002B0458">
        <w:rPr>
          <w:rFonts w:ascii="Arial" w:hAnsi="Arial" w:cs="Arial"/>
        </w:rPr>
        <w:t>Vollstreckungsaufträge und 6.670</w:t>
      </w:r>
      <w:r w:rsidRPr="0050668E">
        <w:rPr>
          <w:rFonts w:ascii="Arial" w:hAnsi="Arial" w:cs="Arial"/>
        </w:rPr>
        <w:t xml:space="preserve"> Amtshilfeersuchen erteilt.</w:t>
      </w:r>
    </w:p>
    <w:p w:rsidR="0050668E" w:rsidRPr="0050668E" w:rsidRDefault="0050668E" w:rsidP="0050668E">
      <w:pPr>
        <w:rPr>
          <w:rFonts w:ascii="Arial" w:hAnsi="Arial" w:cs="Arial"/>
        </w:rPr>
      </w:pPr>
      <w:r w:rsidRPr="0050668E">
        <w:rPr>
          <w:rFonts w:ascii="Arial" w:hAnsi="Arial" w:cs="Arial"/>
        </w:rPr>
        <w:t>Aufgabe des Vollziehungsbeamten ist es, den Schuldner zur Zahlung aufzufordern, bei Nichtzahlung die wirtschaftlichen Verhältnisse zu ermitteln</w:t>
      </w:r>
      <w:r w:rsidR="00AE478C">
        <w:rPr>
          <w:rFonts w:ascii="Arial" w:hAnsi="Arial" w:cs="Arial"/>
        </w:rPr>
        <w:t>,</w:t>
      </w:r>
      <w:r w:rsidRPr="0050668E">
        <w:rPr>
          <w:rFonts w:ascii="Arial" w:hAnsi="Arial" w:cs="Arial"/>
        </w:rPr>
        <w:t xml:space="preserve"> um ggf. Forderungspfändungen einzuleiten und auch Sachpfändungen vorzunehmen. Bei seinen Ermittlungen nutzt er u. a. das Vollstreckungsportal der Justizbehörden, um festzustellen, ob der Schuldner bereits eine </w:t>
      </w:r>
      <w:r w:rsidRPr="0050668E">
        <w:rPr>
          <w:rFonts w:ascii="Arial" w:hAnsi="Arial" w:cs="Arial"/>
        </w:rPr>
        <w:lastRenderedPageBreak/>
        <w:t>Vermögensauskunft nach § 802c ZPO bzw. § 284 AO mit eidesstattlicher Versicherung abgegeben hat.</w:t>
      </w:r>
    </w:p>
    <w:p w:rsidR="0050668E" w:rsidRPr="0050668E" w:rsidRDefault="0050668E" w:rsidP="0050668E">
      <w:pPr>
        <w:rPr>
          <w:rFonts w:ascii="Arial" w:hAnsi="Arial" w:cs="Arial"/>
        </w:rPr>
      </w:pPr>
      <w:r w:rsidRPr="0050668E">
        <w:rPr>
          <w:rFonts w:ascii="Arial" w:hAnsi="Arial" w:cs="Arial"/>
        </w:rPr>
        <w:t xml:space="preserve">Sofern die Tätigkeit des Vollziehungsbeamten oder der auswärtigen Vollstreckungsbehörde erfolglos geblieben war, stellt der Innendienst der Stadtkasse weitere Ermittlungen an. Schwerpunkt ist dabei die Feststellung von Bankverbindungen des Schuldners oder </w:t>
      </w:r>
      <w:r w:rsidR="002B0458">
        <w:rPr>
          <w:rFonts w:ascii="Arial" w:hAnsi="Arial" w:cs="Arial"/>
        </w:rPr>
        <w:t>Arbeitgeberanfragen beim Renten</w:t>
      </w:r>
      <w:r w:rsidRPr="0050668E">
        <w:rPr>
          <w:rFonts w:ascii="Arial" w:hAnsi="Arial" w:cs="Arial"/>
        </w:rPr>
        <w:t xml:space="preserve">versicherungsträger mit dem Ziel, Möglichkeiten der Forderungspfändung (Lohn-, Kontenpfändung etc.) herauszufinden. </w:t>
      </w:r>
    </w:p>
    <w:p w:rsidR="0050668E" w:rsidRPr="0050668E" w:rsidRDefault="0050668E" w:rsidP="0050668E">
      <w:pPr>
        <w:rPr>
          <w:rFonts w:ascii="Arial" w:hAnsi="Arial" w:cs="Arial"/>
        </w:rPr>
      </w:pPr>
      <w:r w:rsidRPr="0050668E">
        <w:rPr>
          <w:rFonts w:ascii="Arial" w:hAnsi="Arial" w:cs="Arial"/>
        </w:rPr>
        <w:t>Bietet sich eine Forderungspfändung an, so wird im Finanzsystem zunächst die Gesamtschuld des Zahlungspflichtigen ermittelt. Hierbei werden sämtliche noch offenen Ansprüche einschließlich alter und niedergeschlagener Forderungen zusammengefasst und mit der beabsichtigten Maßnahme eingezogen.</w:t>
      </w:r>
    </w:p>
    <w:p w:rsidR="0050668E" w:rsidRPr="0050668E" w:rsidRDefault="0050668E" w:rsidP="0050668E">
      <w:pPr>
        <w:rPr>
          <w:rFonts w:ascii="Arial" w:hAnsi="Arial" w:cs="Arial"/>
        </w:rPr>
      </w:pPr>
      <w:r w:rsidRPr="0050668E">
        <w:rPr>
          <w:rFonts w:ascii="Arial" w:hAnsi="Arial" w:cs="Arial"/>
        </w:rPr>
        <w:t>Darüber hinaus besteh</w:t>
      </w:r>
      <w:r w:rsidR="002B0458">
        <w:rPr>
          <w:rFonts w:ascii="Arial" w:hAnsi="Arial" w:cs="Arial"/>
        </w:rPr>
        <w:t>t für die Stadtkasse</w:t>
      </w:r>
      <w:r w:rsidRPr="0050668E">
        <w:rPr>
          <w:rFonts w:ascii="Arial" w:hAnsi="Arial" w:cs="Arial"/>
        </w:rPr>
        <w:t xml:space="preserve"> die Möglichkeit, ihrerseits die Schuldner zur Abgabe der Vermögensauskunft vorzuladen und die eidesstattliche Versicherung darüber abzunehmen. Dieses Verfahren ist allerdings sehr aufwändig und dauert bei schnellstmöglichem Ablauf rund vier Monat</w:t>
      </w:r>
      <w:r w:rsidR="002B0458">
        <w:rPr>
          <w:rFonts w:ascii="Arial" w:hAnsi="Arial" w:cs="Arial"/>
        </w:rPr>
        <w:t>e. Von den 2014 eingeleiteten 110</w:t>
      </w:r>
      <w:r w:rsidRPr="0050668E">
        <w:rPr>
          <w:rFonts w:ascii="Arial" w:hAnsi="Arial" w:cs="Arial"/>
        </w:rPr>
        <w:t xml:space="preserve"> Ve</w:t>
      </w:r>
      <w:r w:rsidR="002B0458">
        <w:rPr>
          <w:rFonts w:ascii="Arial" w:hAnsi="Arial" w:cs="Arial"/>
        </w:rPr>
        <w:t>rfahren konnte bislang zehn Vermögensauskü</w:t>
      </w:r>
      <w:r w:rsidRPr="0050668E">
        <w:rPr>
          <w:rFonts w:ascii="Arial" w:hAnsi="Arial" w:cs="Arial"/>
        </w:rPr>
        <w:t>nft</w:t>
      </w:r>
      <w:r w:rsidR="002B0458">
        <w:rPr>
          <w:rFonts w:ascii="Arial" w:hAnsi="Arial" w:cs="Arial"/>
        </w:rPr>
        <w:t>e</w:t>
      </w:r>
      <w:r w:rsidRPr="0050668E">
        <w:rPr>
          <w:rFonts w:ascii="Arial" w:hAnsi="Arial" w:cs="Arial"/>
        </w:rPr>
        <w:t xml:space="preserve"> abgenommen werden. </w:t>
      </w:r>
      <w:r w:rsidR="002B0458">
        <w:rPr>
          <w:rFonts w:ascii="Arial" w:hAnsi="Arial" w:cs="Arial"/>
        </w:rPr>
        <w:t>26</w:t>
      </w:r>
      <w:r w:rsidRPr="0050668E">
        <w:rPr>
          <w:rFonts w:ascii="Arial" w:hAnsi="Arial" w:cs="Arial"/>
        </w:rPr>
        <w:t xml:space="preserve"> Fälle haben sich durch Zahlung erledigt.</w:t>
      </w:r>
    </w:p>
    <w:p w:rsidR="0050668E" w:rsidRPr="0050668E" w:rsidRDefault="0050668E" w:rsidP="0050668E">
      <w:pPr>
        <w:rPr>
          <w:rFonts w:ascii="Arial" w:hAnsi="Arial" w:cs="Arial"/>
        </w:rPr>
      </w:pPr>
      <w:r w:rsidRPr="0050668E">
        <w:rPr>
          <w:rFonts w:ascii="Arial" w:hAnsi="Arial" w:cs="Arial"/>
        </w:rPr>
        <w:t>Sofern die Vollstreckung in das bewegliche Vermögen des Schuldners erfolglos bleibt, wird bei öffentlichen Grundstückslasten die Zwangsversteigerung des Grundvermögens beantragt. Da diese Ansprüche im Verfahren ein Vorrecht gegenüber den Grundpfandgläubigern besitzen, können sie regelmäßig realisiert werden.</w:t>
      </w:r>
    </w:p>
    <w:p w:rsidR="0050668E" w:rsidRPr="0050668E" w:rsidRDefault="0050668E" w:rsidP="0050668E">
      <w:pPr>
        <w:rPr>
          <w:rFonts w:ascii="Arial" w:hAnsi="Arial" w:cs="Arial"/>
        </w:rPr>
      </w:pPr>
      <w:r w:rsidRPr="0050668E">
        <w:rPr>
          <w:rFonts w:ascii="Arial" w:hAnsi="Arial" w:cs="Arial"/>
        </w:rPr>
        <w:t xml:space="preserve">Bei erfolgloser Vollstreckung wird das </w:t>
      </w:r>
      <w:proofErr w:type="spellStart"/>
      <w:r w:rsidRPr="0050668E">
        <w:rPr>
          <w:rFonts w:ascii="Arial" w:hAnsi="Arial" w:cs="Arial"/>
        </w:rPr>
        <w:t>Fachamt</w:t>
      </w:r>
      <w:proofErr w:type="spellEnd"/>
      <w:r w:rsidRPr="0050668E">
        <w:rPr>
          <w:rFonts w:ascii="Arial" w:hAnsi="Arial" w:cs="Arial"/>
        </w:rPr>
        <w:t xml:space="preserve"> von der Stadtkasse schriftlich informiert. Wenn von dort keine weiteren Maßnahmen, wie z. B. das Erzwingungshaftverfahren bei Bußgeldern, eingeleitet werden können, wird eine Niederschlagung des Anspruchs veranlasst, bei höheren Forderungen befristet. Nach Ablauf der Frist erfolgt ein erneuter Vollstreckungsversuch durch die Stadtkasse. Da der Anspruch jedoch auch bei niedergeschlagenen Forderungen im System sichtbar bleibt, können neue Vollstreckungsversuche durch die Stadtkasse auch schon vor Ablauf der Frist erfolgen, z. B., wie schon erwähnt, bei der Ausbringung von Forderungspfändungen oder bei der Pfändung von Kraftfahrzeugen.</w:t>
      </w:r>
    </w:p>
    <w:p w:rsidR="00142F2F" w:rsidRPr="001B5BB9" w:rsidRDefault="001B5BB9" w:rsidP="001B5BB9">
      <w:pPr>
        <w:rPr>
          <w:rFonts w:ascii="Arial" w:hAnsi="Arial" w:cs="Arial"/>
        </w:rPr>
      </w:pPr>
      <w:r>
        <w:rPr>
          <w:rFonts w:ascii="Arial" w:hAnsi="Arial" w:cs="Arial"/>
        </w:rPr>
        <w:t>Neben der Betrachtung des Beitreibungsverfahrens ist jedoch auch die finanzielle Situation der Schul</w:t>
      </w:r>
      <w:r w:rsidR="00CA715E">
        <w:rPr>
          <w:rFonts w:ascii="Arial" w:hAnsi="Arial" w:cs="Arial"/>
        </w:rPr>
        <w:t>dner der Stadtverwaltung zu be</w:t>
      </w:r>
      <w:r>
        <w:rPr>
          <w:rFonts w:ascii="Arial" w:hAnsi="Arial" w:cs="Arial"/>
        </w:rPr>
        <w:t xml:space="preserve">achten. </w:t>
      </w:r>
      <w:r w:rsidR="00EF6294" w:rsidRPr="00142F2F">
        <w:rPr>
          <w:rFonts w:ascii="Arial" w:hAnsi="Arial" w:cs="Arial"/>
        </w:rPr>
        <w:t xml:space="preserve">Die Daten des zwölften </w:t>
      </w:r>
      <w:proofErr w:type="spellStart"/>
      <w:r w:rsidR="00EF6294" w:rsidRPr="00142F2F">
        <w:rPr>
          <w:rFonts w:ascii="Arial" w:hAnsi="Arial" w:cs="Arial"/>
        </w:rPr>
        <w:t>Sch</w:t>
      </w:r>
      <w:r w:rsidR="00AE478C">
        <w:rPr>
          <w:rFonts w:ascii="Arial" w:hAnsi="Arial" w:cs="Arial"/>
        </w:rPr>
        <w:t>uldnerAtlas</w:t>
      </w:r>
      <w:proofErr w:type="spellEnd"/>
      <w:r w:rsidR="00AE478C">
        <w:rPr>
          <w:rFonts w:ascii="Arial" w:hAnsi="Arial" w:cs="Arial"/>
        </w:rPr>
        <w:t xml:space="preserve"> Deutschland belegen, dass sich d</w:t>
      </w:r>
      <w:r w:rsidR="00EF6294" w:rsidRPr="00142F2F">
        <w:rPr>
          <w:rFonts w:ascii="Arial" w:hAnsi="Arial" w:cs="Arial"/>
        </w:rPr>
        <w:t xml:space="preserve">ie Überschuldungssituation der Verbraucher in Deutschland in den letzten zwölf Monaten spürbar verschlechtert </w:t>
      </w:r>
      <w:r w:rsidR="00AE478C" w:rsidRPr="00142F2F">
        <w:rPr>
          <w:rFonts w:ascii="Arial" w:hAnsi="Arial" w:cs="Arial"/>
        </w:rPr>
        <w:t>hat</w:t>
      </w:r>
      <w:r w:rsidR="00AE478C">
        <w:rPr>
          <w:rFonts w:ascii="Arial" w:hAnsi="Arial" w:cs="Arial"/>
        </w:rPr>
        <w:t>. Es lassen sich zum Teil drastische Anstiege der Schuldnerqu</w:t>
      </w:r>
      <w:r>
        <w:rPr>
          <w:rFonts w:ascii="Arial" w:hAnsi="Arial" w:cs="Arial"/>
        </w:rPr>
        <w:t>ote erkennen. Bremerhaven beleg</w:t>
      </w:r>
      <w:r w:rsidR="00AE478C">
        <w:rPr>
          <w:rFonts w:ascii="Arial" w:hAnsi="Arial" w:cs="Arial"/>
        </w:rPr>
        <w:t xml:space="preserve">t dabei seit Jahren </w:t>
      </w:r>
      <w:r>
        <w:rPr>
          <w:rFonts w:ascii="Arial" w:hAnsi="Arial" w:cs="Arial"/>
        </w:rPr>
        <w:t xml:space="preserve">einen letzten Platz (2014 </w:t>
      </w:r>
      <w:r w:rsidR="00142F2F" w:rsidRPr="001B5BB9">
        <w:rPr>
          <w:rFonts w:ascii="Arial" w:hAnsi="Arial" w:cs="Arial"/>
        </w:rPr>
        <w:t>Schuldnerquote</w:t>
      </w:r>
      <w:r w:rsidR="00872864">
        <w:rPr>
          <w:rFonts w:ascii="Arial" w:hAnsi="Arial" w:cs="Arial"/>
        </w:rPr>
        <w:t>:</w:t>
      </w:r>
      <w:r w:rsidR="00142F2F" w:rsidRPr="001B5BB9">
        <w:rPr>
          <w:rFonts w:ascii="Arial" w:hAnsi="Arial" w:cs="Arial"/>
        </w:rPr>
        <w:t xml:space="preserve"> 20,41 Prozent (+ 0,57 Punkte)</w:t>
      </w:r>
      <w:r>
        <w:rPr>
          <w:rFonts w:ascii="Arial" w:hAnsi="Arial" w:cs="Arial"/>
        </w:rPr>
        <w:t>.</w:t>
      </w:r>
    </w:p>
    <w:p w:rsidR="002E0CE6" w:rsidRDefault="002E0CE6">
      <w:pPr>
        <w:rPr>
          <w:rFonts w:ascii="Arial" w:hAnsi="Arial" w:cs="Arial"/>
        </w:rPr>
      </w:pPr>
      <w:r>
        <w:rPr>
          <w:rFonts w:ascii="Arial" w:hAnsi="Arial" w:cs="Arial"/>
        </w:rPr>
        <w:t>Zur Erfassung der derzeitigen Situation der Geltendmachung von Forderungen der einzelnen Ämter hat die Projektgruppe eine Abfrage mit den Schwerpunkten Mahnsperren, Forderungsart 22 (</w:t>
      </w:r>
      <w:r w:rsidR="00DD49A1">
        <w:rPr>
          <w:rFonts w:ascii="Arial" w:hAnsi="Arial" w:cs="Arial"/>
        </w:rPr>
        <w:t xml:space="preserve">Forderungen aller Art ohne Mahn- und Vollstreckungsverfahren), Allgemeine Annahmeanordnungen durchgeführt. Die Antworten </w:t>
      </w:r>
      <w:r w:rsidR="00C27810">
        <w:rPr>
          <w:rFonts w:ascii="Arial" w:hAnsi="Arial" w:cs="Arial"/>
        </w:rPr>
        <w:t xml:space="preserve">wurden bis Ende Januar 2015 erbeten und </w:t>
      </w:r>
      <w:r w:rsidR="00DD49A1">
        <w:rPr>
          <w:rFonts w:ascii="Arial" w:hAnsi="Arial" w:cs="Arial"/>
        </w:rPr>
        <w:t xml:space="preserve">konnten kurzfristig noch nicht </w:t>
      </w:r>
      <w:r w:rsidR="00C27810">
        <w:rPr>
          <w:rFonts w:ascii="Arial" w:hAnsi="Arial" w:cs="Arial"/>
        </w:rPr>
        <w:t xml:space="preserve">im Einzelnen </w:t>
      </w:r>
      <w:r w:rsidR="00DD49A1">
        <w:rPr>
          <w:rFonts w:ascii="Arial" w:hAnsi="Arial" w:cs="Arial"/>
        </w:rPr>
        <w:t>ausgewertet werden.</w:t>
      </w:r>
    </w:p>
    <w:p w:rsidR="00DD49A1" w:rsidRDefault="00C27810">
      <w:pPr>
        <w:rPr>
          <w:rFonts w:ascii="Arial" w:hAnsi="Arial" w:cs="Arial"/>
        </w:rPr>
      </w:pPr>
      <w:r>
        <w:rPr>
          <w:rFonts w:ascii="Arial" w:hAnsi="Arial" w:cs="Arial"/>
        </w:rPr>
        <w:t>Festgestellt wurde</w:t>
      </w:r>
      <w:r w:rsidR="001B5BB9">
        <w:rPr>
          <w:rFonts w:ascii="Arial" w:hAnsi="Arial" w:cs="Arial"/>
        </w:rPr>
        <w:t xml:space="preserve"> bereits</w:t>
      </w:r>
      <w:r w:rsidR="00DD49A1">
        <w:rPr>
          <w:rFonts w:ascii="Arial" w:hAnsi="Arial" w:cs="Arial"/>
        </w:rPr>
        <w:t>, dass der Umgang mit unbefristeten Niederschlagungen</w:t>
      </w:r>
      <w:r>
        <w:rPr>
          <w:rFonts w:ascii="Arial" w:hAnsi="Arial" w:cs="Arial"/>
        </w:rPr>
        <w:t xml:space="preserve"> in den</w:t>
      </w:r>
      <w:r w:rsidR="00DD49A1">
        <w:rPr>
          <w:rFonts w:ascii="Arial" w:hAnsi="Arial" w:cs="Arial"/>
        </w:rPr>
        <w:t xml:space="preserve"> einzelnen Bereiche</w:t>
      </w:r>
      <w:r>
        <w:rPr>
          <w:rFonts w:ascii="Arial" w:hAnsi="Arial" w:cs="Arial"/>
        </w:rPr>
        <w:t>n</w:t>
      </w:r>
      <w:r w:rsidR="00DD49A1">
        <w:rPr>
          <w:rFonts w:ascii="Arial" w:hAnsi="Arial" w:cs="Arial"/>
        </w:rPr>
        <w:t xml:space="preserve"> unterschiedlich </w:t>
      </w:r>
      <w:r>
        <w:rPr>
          <w:rFonts w:ascii="Arial" w:hAnsi="Arial" w:cs="Arial"/>
        </w:rPr>
        <w:t>gehandhabt wird</w:t>
      </w:r>
      <w:r w:rsidR="00DD49A1">
        <w:rPr>
          <w:rFonts w:ascii="Arial" w:hAnsi="Arial" w:cs="Arial"/>
        </w:rPr>
        <w:t xml:space="preserve">. Zur Erörterung wurde </w:t>
      </w:r>
      <w:r w:rsidR="001B5BB9">
        <w:rPr>
          <w:rFonts w:ascii="Arial" w:hAnsi="Arial" w:cs="Arial"/>
        </w:rPr>
        <w:t>schon</w:t>
      </w:r>
      <w:r w:rsidR="00DD49A1">
        <w:rPr>
          <w:rFonts w:ascii="Arial" w:hAnsi="Arial" w:cs="Arial"/>
        </w:rPr>
        <w:t xml:space="preserve"> eine </w:t>
      </w:r>
      <w:r w:rsidR="00DD49A1">
        <w:rPr>
          <w:rFonts w:ascii="Arial" w:hAnsi="Arial" w:cs="Arial"/>
        </w:rPr>
        <w:lastRenderedPageBreak/>
        <w:t xml:space="preserve">Arbeitsgruppe unter Beteiligung der Stadtkasse, der </w:t>
      </w:r>
      <w:r w:rsidR="00290926">
        <w:rPr>
          <w:rFonts w:ascii="Arial" w:hAnsi="Arial" w:cs="Arial"/>
        </w:rPr>
        <w:t>Stadtk</w:t>
      </w:r>
      <w:r w:rsidR="00DD49A1">
        <w:rPr>
          <w:rFonts w:ascii="Arial" w:hAnsi="Arial" w:cs="Arial"/>
        </w:rPr>
        <w:t>ämmerei und des Rechnungsprüfungsamtes gegründet</w:t>
      </w:r>
      <w:r w:rsidR="00290926">
        <w:rPr>
          <w:rFonts w:ascii="Arial" w:hAnsi="Arial" w:cs="Arial"/>
        </w:rPr>
        <w:t>,</w:t>
      </w:r>
      <w:r w:rsidR="00DD49A1">
        <w:rPr>
          <w:rFonts w:ascii="Arial" w:hAnsi="Arial" w:cs="Arial"/>
        </w:rPr>
        <w:t xml:space="preserve"> mit dem Ziel diese </w:t>
      </w:r>
      <w:r>
        <w:rPr>
          <w:rFonts w:ascii="Arial" w:hAnsi="Arial" w:cs="Arial"/>
        </w:rPr>
        <w:t>Handhabung zu vereinheitlichen.</w:t>
      </w:r>
    </w:p>
    <w:p w:rsidR="00DD49A1" w:rsidRDefault="00800228">
      <w:pPr>
        <w:rPr>
          <w:rFonts w:ascii="Arial" w:hAnsi="Arial" w:cs="Arial"/>
        </w:rPr>
      </w:pPr>
      <w:r>
        <w:rPr>
          <w:rFonts w:ascii="Arial" w:hAnsi="Arial" w:cs="Arial"/>
        </w:rPr>
        <w:t xml:space="preserve">Vor dem Hintergrund, dass in der Stadt Bremen </w:t>
      </w:r>
      <w:r w:rsidR="00180D25">
        <w:rPr>
          <w:rFonts w:ascii="Arial" w:hAnsi="Arial" w:cs="Arial"/>
        </w:rPr>
        <w:t xml:space="preserve">offenkundige Fehler bei der Erstellung von Sollstellungen zu einer erheblichen Zahl von Buchungen auf dem Verwahrgeldkonto führten, </w:t>
      </w:r>
      <w:r w:rsidR="00DD49A1">
        <w:rPr>
          <w:rFonts w:ascii="Arial" w:hAnsi="Arial" w:cs="Arial"/>
        </w:rPr>
        <w:t xml:space="preserve">wurde </w:t>
      </w:r>
      <w:r w:rsidR="00180D25">
        <w:rPr>
          <w:rFonts w:ascii="Arial" w:hAnsi="Arial" w:cs="Arial"/>
        </w:rPr>
        <w:t xml:space="preserve">auch </w:t>
      </w:r>
      <w:r>
        <w:rPr>
          <w:rFonts w:ascii="Arial" w:hAnsi="Arial" w:cs="Arial"/>
        </w:rPr>
        <w:t xml:space="preserve">das Verwahrgeldkonto „unklare Einzahlungen“ </w:t>
      </w:r>
      <w:r w:rsidR="00112B71">
        <w:rPr>
          <w:rFonts w:ascii="Arial" w:hAnsi="Arial" w:cs="Arial"/>
        </w:rPr>
        <w:t xml:space="preserve">der Stadt Bremerhaven </w:t>
      </w:r>
      <w:r>
        <w:rPr>
          <w:rFonts w:ascii="Arial" w:hAnsi="Arial" w:cs="Arial"/>
        </w:rPr>
        <w:t xml:space="preserve">näher betrachtet. </w:t>
      </w:r>
      <w:r w:rsidR="00C27810">
        <w:rPr>
          <w:rFonts w:ascii="Arial" w:hAnsi="Arial" w:cs="Arial"/>
        </w:rPr>
        <w:t xml:space="preserve">Es konnte festgestellt werden, </w:t>
      </w:r>
      <w:r w:rsidR="00342CCD">
        <w:rPr>
          <w:rFonts w:ascii="Arial" w:hAnsi="Arial" w:cs="Arial"/>
        </w:rPr>
        <w:t xml:space="preserve">dass die Anzahl der unklaren Einzahlungen (täglich </w:t>
      </w:r>
      <w:r w:rsidR="00872864">
        <w:rPr>
          <w:rFonts w:ascii="Arial" w:hAnsi="Arial" w:cs="Arial"/>
        </w:rPr>
        <w:t xml:space="preserve">rd. </w:t>
      </w:r>
      <w:r w:rsidR="00342CCD">
        <w:rPr>
          <w:rFonts w:ascii="Arial" w:hAnsi="Arial" w:cs="Arial"/>
        </w:rPr>
        <w:t>100) überwiegend in der Zahlungsverkehrsabteilung geklärt werden können</w:t>
      </w:r>
      <w:r w:rsidR="00112B71">
        <w:rPr>
          <w:rFonts w:ascii="Arial" w:hAnsi="Arial" w:cs="Arial"/>
        </w:rPr>
        <w:t>, so dass Ende Dezember 2014 lediglich 413 Fälle nicht aufgeklärt waren. Nach Einschätzung der Stadtkasse liegt der Anteil, der auf fehlende Sollstellungen entfällt, unter 10%. Ein regelwidriges Verfahren der einzelnen Ämter ist daher diesbezüglich</w:t>
      </w:r>
      <w:r w:rsidR="00F30902">
        <w:rPr>
          <w:rFonts w:ascii="Arial" w:hAnsi="Arial" w:cs="Arial"/>
        </w:rPr>
        <w:t xml:space="preserve"> grundsätzlich</w:t>
      </w:r>
      <w:r w:rsidR="00112B71">
        <w:rPr>
          <w:rFonts w:ascii="Arial" w:hAnsi="Arial" w:cs="Arial"/>
        </w:rPr>
        <w:t xml:space="preserve"> auszuschließen. </w:t>
      </w:r>
    </w:p>
    <w:p w:rsidR="00112B71" w:rsidRDefault="00112B71">
      <w:pPr>
        <w:rPr>
          <w:rFonts w:ascii="Arial" w:hAnsi="Arial" w:cs="Arial"/>
        </w:rPr>
      </w:pPr>
      <w:r>
        <w:rPr>
          <w:rFonts w:ascii="Arial" w:hAnsi="Arial" w:cs="Arial"/>
        </w:rPr>
        <w:t xml:space="preserve">Die Projektgruppe „Forderungsmanagement“ wird sich in den folgenden Sitzungen mit der Auswertung der Ämterabfrage beschäftigen und </w:t>
      </w:r>
      <w:r w:rsidR="00ED7D3F">
        <w:rPr>
          <w:rFonts w:ascii="Arial" w:hAnsi="Arial" w:cs="Arial"/>
        </w:rPr>
        <w:t xml:space="preserve">Vorschläge für eine effektivere Aufgabenwahrnehmung erarbeiten. </w:t>
      </w:r>
      <w:bookmarkStart w:id="0" w:name="_GoBack"/>
      <w:bookmarkEnd w:id="0"/>
    </w:p>
    <w:sectPr w:rsidR="00112B71">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3A0F"/>
    <w:rsid w:val="00112B71"/>
    <w:rsid w:val="001413C4"/>
    <w:rsid w:val="00142F2F"/>
    <w:rsid w:val="00180D25"/>
    <w:rsid w:val="001B5BB9"/>
    <w:rsid w:val="00237B0A"/>
    <w:rsid w:val="00290926"/>
    <w:rsid w:val="002B0458"/>
    <w:rsid w:val="002E0CE6"/>
    <w:rsid w:val="00303A0F"/>
    <w:rsid w:val="00342CCD"/>
    <w:rsid w:val="0050668E"/>
    <w:rsid w:val="00800228"/>
    <w:rsid w:val="008121AB"/>
    <w:rsid w:val="00872864"/>
    <w:rsid w:val="008D3AE4"/>
    <w:rsid w:val="00A669A6"/>
    <w:rsid w:val="00AE478C"/>
    <w:rsid w:val="00C27810"/>
    <w:rsid w:val="00CA715E"/>
    <w:rsid w:val="00DA6D5D"/>
    <w:rsid w:val="00DD49A1"/>
    <w:rsid w:val="00DE36B6"/>
    <w:rsid w:val="00ED7D3F"/>
    <w:rsid w:val="00EF6294"/>
    <w:rsid w:val="00F30902"/>
    <w:rsid w:val="00F414E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Default">
    <w:name w:val="Default"/>
    <w:rsid w:val="00142F2F"/>
    <w:pPr>
      <w:autoSpaceDE w:val="0"/>
      <w:autoSpaceDN w:val="0"/>
      <w:adjustRightInd w:val="0"/>
      <w:spacing w:after="0" w:line="240" w:lineRule="auto"/>
    </w:pPr>
    <w:rPr>
      <w:rFonts w:ascii="Arial" w:hAnsi="Arial" w:cs="Arial"/>
      <w:color w:val="000000"/>
      <w:sz w:val="24"/>
      <w:szCs w:val="24"/>
    </w:rPr>
  </w:style>
  <w:style w:type="paragraph" w:styleId="Sprechblasentext">
    <w:name w:val="Balloon Text"/>
    <w:basedOn w:val="Standard"/>
    <w:link w:val="SprechblasentextZchn"/>
    <w:uiPriority w:val="99"/>
    <w:semiHidden/>
    <w:unhideWhenUsed/>
    <w:rsid w:val="008121AB"/>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8121A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Default">
    <w:name w:val="Default"/>
    <w:rsid w:val="00142F2F"/>
    <w:pPr>
      <w:autoSpaceDE w:val="0"/>
      <w:autoSpaceDN w:val="0"/>
      <w:adjustRightInd w:val="0"/>
      <w:spacing w:after="0" w:line="240" w:lineRule="auto"/>
    </w:pPr>
    <w:rPr>
      <w:rFonts w:ascii="Arial" w:hAnsi="Arial" w:cs="Arial"/>
      <w:color w:val="000000"/>
      <w:sz w:val="24"/>
      <w:szCs w:val="24"/>
    </w:rPr>
  </w:style>
  <w:style w:type="paragraph" w:styleId="Sprechblasentext">
    <w:name w:val="Balloon Text"/>
    <w:basedOn w:val="Standard"/>
    <w:link w:val="SprechblasentextZchn"/>
    <w:uiPriority w:val="99"/>
    <w:semiHidden/>
    <w:unhideWhenUsed/>
    <w:rsid w:val="008121AB"/>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8121A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1005</Words>
  <Characters>6333</Characters>
  <Application>Microsoft Office Word</Application>
  <DocSecurity>0</DocSecurity>
  <Lines>52</Lines>
  <Paragraphs>14</Paragraphs>
  <ScaleCrop>false</ScaleCrop>
  <HeadingPairs>
    <vt:vector size="2" baseType="variant">
      <vt:variant>
        <vt:lpstr>Titel</vt:lpstr>
      </vt:variant>
      <vt:variant>
        <vt:i4>1</vt:i4>
      </vt:variant>
    </vt:vector>
  </HeadingPairs>
  <TitlesOfParts>
    <vt:vector size="1" baseType="lpstr">
      <vt:lpstr/>
    </vt:vector>
  </TitlesOfParts>
  <Company>Magistrat Bremerhaven</Company>
  <LinksUpToDate>false</LinksUpToDate>
  <CharactersWithSpaces>7324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Suhrhoff, Silke</dc:creator>
  <cp:lastModifiedBy>Suhrhoff, Silke</cp:lastModifiedBy>
  <cp:revision>2</cp:revision>
  <cp:lastPrinted>2015-02-10T10:32:00Z</cp:lastPrinted>
  <dcterms:created xsi:type="dcterms:W3CDTF">2015-03-05T10:38:00Z</dcterms:created>
  <dcterms:modified xsi:type="dcterms:W3CDTF">2015-03-05T10:38:00Z</dcterms:modified>
</cp:coreProperties>
</file>