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1E2950">
      <w:pPr>
        <w:pStyle w:val="Titel"/>
        <w:rPr>
          <w:sz w:val="28"/>
          <w:u w:val="single"/>
        </w:rPr>
      </w:pPr>
      <w:r>
        <w:rPr>
          <w:sz w:val="28"/>
          <w:u w:val="single"/>
        </w:rPr>
        <w:t>Bremerhavener Kulturtopf</w:t>
      </w:r>
    </w:p>
    <w:p w:rsidR="00000000" w:rsidRDefault="001E2950">
      <w:pPr>
        <w:jc w:val="center"/>
        <w:rPr>
          <w:rFonts w:ascii="CorpoS" w:hAnsi="CorpoS"/>
        </w:rPr>
      </w:pPr>
    </w:p>
    <w:p w:rsidR="00000000" w:rsidRDefault="001E2950">
      <w:pPr>
        <w:rPr>
          <w:rFonts w:ascii="CorpoS" w:hAnsi="CorpoS"/>
        </w:rPr>
      </w:pPr>
    </w:p>
    <w:p w:rsidR="00000000" w:rsidRDefault="001E2950">
      <w:pPr>
        <w:jc w:val="center"/>
        <w:rPr>
          <w:rFonts w:ascii="CorpoS" w:hAnsi="CorpoS"/>
        </w:rPr>
      </w:pPr>
    </w:p>
    <w:p w:rsidR="00000000" w:rsidRDefault="001E2950">
      <w:pPr>
        <w:pStyle w:val="berschrift1"/>
      </w:pPr>
      <w:r>
        <w:t>Richtlinien (ab 2005)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rPr>
          <w:rFonts w:ascii="CorpoS" w:hAnsi="CorpoS"/>
        </w:rPr>
      </w:pPr>
    </w:p>
    <w:p w:rsidR="00000000" w:rsidRDefault="001E2950">
      <w:pPr>
        <w:rPr>
          <w:rFonts w:ascii="CorpoS" w:hAnsi="CorpoS"/>
        </w:rPr>
      </w:pPr>
      <w:r>
        <w:rPr>
          <w:rFonts w:ascii="CorpoS" w:hAnsi="CorpoS"/>
        </w:rPr>
        <w:t>Ziel des „Bremerhavener Kulturtopfes“ ist, den Bürgerinnen und Bürgern Mut zu machen, an einer lebendigen kulturellen Entwicklung Bremerhavens durch sel</w:t>
      </w:r>
      <w:r>
        <w:rPr>
          <w:rFonts w:ascii="CorpoS" w:hAnsi="CorpoS"/>
        </w:rPr>
        <w:t>b</w:t>
      </w:r>
      <w:r>
        <w:rPr>
          <w:rFonts w:ascii="CorpoS" w:hAnsi="CorpoS"/>
        </w:rPr>
        <w:t>ständige Aktivität mitzua</w:t>
      </w:r>
      <w:r>
        <w:rPr>
          <w:rFonts w:ascii="CorpoS" w:hAnsi="CorpoS"/>
        </w:rPr>
        <w:t>r</w:t>
      </w:r>
      <w:r>
        <w:rPr>
          <w:rFonts w:ascii="CorpoS" w:hAnsi="CorpoS"/>
        </w:rPr>
        <w:t>beiten und eigene kulture</w:t>
      </w:r>
      <w:r>
        <w:rPr>
          <w:rFonts w:ascii="CorpoS" w:hAnsi="CorpoS"/>
        </w:rPr>
        <w:t>lle Initiativen zu entwickeln oder weiterzuführen.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rPr>
          <w:rFonts w:ascii="CorpoS" w:hAnsi="CorpoS"/>
        </w:rPr>
      </w:pPr>
      <w:r>
        <w:rPr>
          <w:rFonts w:ascii="CorpoS" w:hAnsi="CorpoS"/>
        </w:rPr>
        <w:t>Diese Kulturarbeit fördert die Stadt Bremerhaven unter Ausschluss eigener inhaltl</w:t>
      </w:r>
      <w:r>
        <w:rPr>
          <w:rFonts w:ascii="CorpoS" w:hAnsi="CorpoS"/>
        </w:rPr>
        <w:t>i</w:t>
      </w:r>
      <w:r>
        <w:rPr>
          <w:rFonts w:ascii="CorpoS" w:hAnsi="CorpoS"/>
        </w:rPr>
        <w:t>cher Ei</w:t>
      </w:r>
      <w:r>
        <w:rPr>
          <w:rFonts w:ascii="CorpoS" w:hAnsi="CorpoS"/>
        </w:rPr>
        <w:t>n</w:t>
      </w:r>
      <w:r>
        <w:rPr>
          <w:rFonts w:ascii="CorpoS" w:hAnsi="CorpoS"/>
        </w:rPr>
        <w:t>flussnahme unbürokratisch, indem sie für den „Bremerhavener Kulturtopf“ jährlich eine a</w:t>
      </w:r>
      <w:r>
        <w:rPr>
          <w:rFonts w:ascii="CorpoS" w:hAnsi="CorpoS"/>
        </w:rPr>
        <w:t>n</w:t>
      </w:r>
      <w:r>
        <w:rPr>
          <w:rFonts w:ascii="CorpoS" w:hAnsi="CorpoS"/>
        </w:rPr>
        <w:t>gemessene Summe bereitstel</w:t>
      </w:r>
      <w:r>
        <w:rPr>
          <w:rFonts w:ascii="CorpoS" w:hAnsi="CorpoS"/>
        </w:rPr>
        <w:t>lt.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rPr>
          <w:rFonts w:ascii="CorpoS" w:hAnsi="CorpoS"/>
        </w:rPr>
      </w:pPr>
      <w:r>
        <w:rPr>
          <w:rFonts w:ascii="CorpoS" w:hAnsi="CorpoS"/>
        </w:rPr>
        <w:t>Über die Verwendung dieser Summe auf kulturellem Gebiet entscheiden die an Ku</w:t>
      </w:r>
      <w:r>
        <w:rPr>
          <w:rFonts w:ascii="CorpoS" w:hAnsi="CorpoS"/>
        </w:rPr>
        <w:t>l</w:t>
      </w:r>
      <w:r>
        <w:rPr>
          <w:rFonts w:ascii="CorpoS" w:hAnsi="CorpoS"/>
        </w:rPr>
        <w:t>turarbeit in Bremerhaven interessierten Einzelpersonen und Gruppen im Wege der Selbstverwaltung auf der Grundlage der folgenden Richtlinien.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rPr>
          <w:rFonts w:ascii="CorpoS" w:hAnsi="CorpoS"/>
        </w:rPr>
      </w:pPr>
    </w:p>
    <w:p w:rsidR="00000000" w:rsidRDefault="001E2950">
      <w:pPr>
        <w:numPr>
          <w:ilvl w:val="0"/>
          <w:numId w:val="1"/>
        </w:numPr>
        <w:ind w:hanging="1065"/>
        <w:rPr>
          <w:rFonts w:ascii="CorpoS" w:hAnsi="CorpoS"/>
        </w:rPr>
      </w:pPr>
      <w:r>
        <w:rPr>
          <w:rFonts w:ascii="CorpoS" w:hAnsi="CorpoS"/>
        </w:rPr>
        <w:t>Beteiligte: Gruppen und Einzel</w:t>
      </w:r>
      <w:r>
        <w:rPr>
          <w:rFonts w:ascii="CorpoS" w:hAnsi="CorpoS"/>
        </w:rPr>
        <w:t>personen die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auf kulturellem Gebiet</w:t>
      </w: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mit konkreter Arbeit</w:t>
      </w: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tätig sind oder tätig werden wollen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ind w:left="1080"/>
        <w:rPr>
          <w:rFonts w:ascii="CorpoS" w:hAnsi="CorpoS"/>
        </w:rPr>
      </w:pPr>
      <w:r>
        <w:rPr>
          <w:rFonts w:ascii="CorpoS" w:hAnsi="CorpoS"/>
        </w:rPr>
        <w:t>z. B. im Bereich von Musik, Theater, Film, Literatur, bildender Kunst, Bildungsa</w:t>
      </w:r>
      <w:r>
        <w:rPr>
          <w:rFonts w:ascii="CorpoS" w:hAnsi="CorpoS"/>
        </w:rPr>
        <w:t>r</w:t>
      </w:r>
      <w:r>
        <w:rPr>
          <w:rFonts w:ascii="CorpoS" w:hAnsi="CorpoS"/>
        </w:rPr>
        <w:t xml:space="preserve">beit, kultureller Breitenarbeit, </w:t>
      </w:r>
      <w:proofErr w:type="spellStart"/>
      <w:r>
        <w:rPr>
          <w:rFonts w:ascii="CorpoS" w:hAnsi="CorpoS"/>
        </w:rPr>
        <w:t>sozio-kultureller</w:t>
      </w:r>
      <w:proofErr w:type="spellEnd"/>
      <w:r>
        <w:rPr>
          <w:rFonts w:ascii="CorpoS" w:hAnsi="CorpoS"/>
        </w:rPr>
        <w:t xml:space="preserve"> Integration,</w:t>
      </w:r>
    </w:p>
    <w:p w:rsidR="00000000" w:rsidRDefault="001E2950">
      <w:pPr>
        <w:ind w:left="1080"/>
        <w:rPr>
          <w:rFonts w:ascii="CorpoS" w:hAnsi="CorpoS"/>
        </w:rPr>
      </w:pP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deren Tätigkeit</w:t>
      </w:r>
      <w:r>
        <w:rPr>
          <w:rFonts w:ascii="CorpoS" w:hAnsi="CorpoS"/>
        </w:rPr>
        <w:t xml:space="preserve"> außengerichtet ist,</w:t>
      </w: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deren Struktur den Prinzipien der Transparenz und demokratischen Selbstve</w:t>
      </w:r>
      <w:r>
        <w:rPr>
          <w:rFonts w:ascii="CorpoS" w:hAnsi="CorpoS"/>
        </w:rPr>
        <w:t>r</w:t>
      </w:r>
      <w:r>
        <w:rPr>
          <w:rFonts w:ascii="CorpoS" w:hAnsi="CorpoS"/>
        </w:rPr>
        <w:t>waltung entspricht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ind w:left="1080"/>
        <w:rPr>
          <w:rFonts w:ascii="CorpoS" w:hAnsi="CorpoS"/>
        </w:rPr>
      </w:pPr>
      <w:r>
        <w:rPr>
          <w:rFonts w:ascii="CorpoS" w:hAnsi="CorpoS"/>
        </w:rPr>
        <w:t>bilden das Plenum. Jedes Mitglied des Plenums hat 1 Stimme.</w:t>
      </w:r>
    </w:p>
    <w:p w:rsidR="00000000" w:rsidRDefault="001E2950">
      <w:pPr>
        <w:ind w:left="1080"/>
        <w:rPr>
          <w:rFonts w:ascii="CorpoS" w:hAnsi="CorpoS"/>
        </w:rPr>
      </w:pPr>
    </w:p>
    <w:p w:rsidR="00000000" w:rsidRDefault="001E2950">
      <w:pPr>
        <w:ind w:left="1080"/>
        <w:rPr>
          <w:rFonts w:ascii="CorpoS" w:hAnsi="CorpoS"/>
        </w:rPr>
      </w:pPr>
    </w:p>
    <w:p w:rsidR="00000000" w:rsidRDefault="001E2950">
      <w:pPr>
        <w:numPr>
          <w:ilvl w:val="0"/>
          <w:numId w:val="1"/>
        </w:numPr>
        <w:ind w:hanging="1065"/>
        <w:rPr>
          <w:rFonts w:ascii="CorpoS" w:hAnsi="CorpoS"/>
        </w:rPr>
      </w:pPr>
      <w:r>
        <w:rPr>
          <w:rFonts w:ascii="CorpoS" w:hAnsi="CorpoS"/>
        </w:rPr>
        <w:t>Nicht beteiligt sind: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kommerzielle Institutionen,</w:t>
      </w: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städtische/staatliche Instit</w:t>
      </w:r>
      <w:r>
        <w:rPr>
          <w:rFonts w:ascii="CorpoS" w:hAnsi="CorpoS"/>
        </w:rPr>
        <w:t>utionen,</w:t>
      </w: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„Ableger“ solcher Institutionen,</w:t>
      </w:r>
    </w:p>
    <w:p w:rsidR="00000000" w:rsidRDefault="001E2950">
      <w:pPr>
        <w:numPr>
          <w:ilvl w:val="1"/>
          <w:numId w:val="1"/>
        </w:numPr>
        <w:rPr>
          <w:rFonts w:ascii="CorpoS" w:hAnsi="CorpoS"/>
        </w:rPr>
      </w:pPr>
      <w:r>
        <w:rPr>
          <w:rFonts w:ascii="CorpoS" w:hAnsi="CorpoS"/>
        </w:rPr>
        <w:t>Institutionen, deren finanzieller Bedarf aus öffentlichen und/oder pr</w:t>
      </w:r>
      <w:r>
        <w:rPr>
          <w:rFonts w:ascii="CorpoS" w:hAnsi="CorpoS"/>
        </w:rPr>
        <w:t>i</w:t>
      </w:r>
      <w:r>
        <w:rPr>
          <w:rFonts w:ascii="CorpoS" w:hAnsi="CorpoS"/>
        </w:rPr>
        <w:t>vaten Mi</w:t>
      </w:r>
      <w:r>
        <w:rPr>
          <w:rFonts w:ascii="CorpoS" w:hAnsi="CorpoS"/>
        </w:rPr>
        <w:t>t</w:t>
      </w:r>
      <w:r>
        <w:rPr>
          <w:rFonts w:ascii="CorpoS" w:hAnsi="CorpoS"/>
        </w:rPr>
        <w:t>teln gedeckt ist.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ind w:left="1080"/>
        <w:rPr>
          <w:rFonts w:ascii="CorpoS" w:hAnsi="CorpoS"/>
        </w:rPr>
      </w:pPr>
      <w:r>
        <w:rPr>
          <w:rFonts w:ascii="CorpoS" w:hAnsi="CorpoS"/>
        </w:rPr>
        <w:t>In Zweifelsfällen entscheidet das Plenum.</w:t>
      </w:r>
    </w:p>
    <w:p w:rsidR="00000000" w:rsidRDefault="001E2950">
      <w:pPr>
        <w:ind w:left="1080"/>
        <w:rPr>
          <w:rFonts w:ascii="CorpoS" w:hAnsi="CorpoS"/>
        </w:rPr>
      </w:pPr>
    </w:p>
    <w:p w:rsidR="00000000" w:rsidRDefault="001E2950">
      <w:pPr>
        <w:ind w:left="1080"/>
        <w:rPr>
          <w:rFonts w:ascii="CorpoS" w:hAnsi="CorpoS"/>
        </w:rPr>
      </w:pPr>
    </w:p>
    <w:p w:rsidR="00000000" w:rsidRDefault="001E2950">
      <w:pPr>
        <w:pStyle w:val="Textkrper-Zeileneinzug"/>
        <w:numPr>
          <w:ilvl w:val="0"/>
          <w:numId w:val="1"/>
        </w:numPr>
        <w:ind w:hanging="1065"/>
      </w:pPr>
      <w:r>
        <w:t>Die Beteiligten wählen 9 Delegierte. Die Kandidaten haben ihre Mitglie</w:t>
      </w:r>
      <w:r>
        <w:t>d</w:t>
      </w:r>
      <w:r>
        <w:t>s</w:t>
      </w:r>
      <w:r>
        <w:t>chaft(en) vorher offen zu legen.</w:t>
      </w:r>
    </w:p>
    <w:p w:rsidR="00000000" w:rsidRDefault="001E2950">
      <w:pPr>
        <w:rPr>
          <w:rFonts w:ascii="CorpoS" w:hAnsi="CorpoS"/>
        </w:rPr>
      </w:pPr>
    </w:p>
    <w:p w:rsidR="00000000" w:rsidRDefault="001E2950">
      <w:pPr>
        <w:ind w:left="1065"/>
        <w:rPr>
          <w:rFonts w:ascii="CorpoS" w:hAnsi="CorpoS"/>
        </w:rPr>
      </w:pPr>
      <w:r>
        <w:rPr>
          <w:rFonts w:ascii="CorpoS" w:hAnsi="CorpoS"/>
        </w:rPr>
        <w:lastRenderedPageBreak/>
        <w:t>Die Delegierten wählen 3 Vorstände, die den Kulturtopf organisieren und nach a</w:t>
      </w:r>
      <w:r>
        <w:rPr>
          <w:rFonts w:ascii="CorpoS" w:hAnsi="CorpoS"/>
        </w:rPr>
        <w:t>u</w:t>
      </w:r>
      <w:r>
        <w:rPr>
          <w:rFonts w:ascii="CorpoS" w:hAnsi="CorpoS"/>
        </w:rPr>
        <w:t>ßen vertreten.</w:t>
      </w:r>
    </w:p>
    <w:p w:rsidR="00000000" w:rsidRDefault="001E2950">
      <w:pPr>
        <w:ind w:left="1065"/>
        <w:rPr>
          <w:rFonts w:ascii="CorpoS" w:hAnsi="CorpoS"/>
        </w:rPr>
      </w:pPr>
    </w:p>
    <w:p w:rsidR="00000000" w:rsidRDefault="001E2950">
      <w:pPr>
        <w:ind w:left="1065"/>
        <w:rPr>
          <w:rFonts w:ascii="CorpoS" w:hAnsi="CorpoS"/>
        </w:rPr>
      </w:pPr>
      <w:r>
        <w:rPr>
          <w:rFonts w:ascii="CorpoS" w:hAnsi="CorpoS"/>
        </w:rPr>
        <w:t>Ein Mitglied des Vorstandes nimmt als Sachverständiger an den Sitzungen des Ku</w:t>
      </w:r>
      <w:r>
        <w:rPr>
          <w:rFonts w:ascii="CorpoS" w:hAnsi="CorpoS"/>
        </w:rPr>
        <w:t>l</w:t>
      </w:r>
      <w:r>
        <w:rPr>
          <w:rFonts w:ascii="CorpoS" w:hAnsi="CorpoS"/>
        </w:rPr>
        <w:t>turausschusses teil. Er hat Rederecht in allen A</w:t>
      </w:r>
      <w:r>
        <w:rPr>
          <w:rFonts w:ascii="CorpoS" w:hAnsi="CorpoS"/>
        </w:rPr>
        <w:t>ngelegenheiten des Kulturtopfes.</w:t>
      </w:r>
    </w:p>
    <w:p w:rsidR="00000000" w:rsidRDefault="001E2950">
      <w:pPr>
        <w:ind w:left="1065"/>
        <w:rPr>
          <w:rFonts w:ascii="CorpoS" w:hAnsi="CorpoS"/>
        </w:rPr>
      </w:pPr>
    </w:p>
    <w:p w:rsidR="00000000" w:rsidRDefault="001E2950">
      <w:pPr>
        <w:ind w:left="1065"/>
        <w:rPr>
          <w:rFonts w:ascii="CorpoS" w:hAnsi="CorpoS"/>
        </w:rPr>
      </w:pPr>
      <w:r>
        <w:rPr>
          <w:rFonts w:ascii="CorpoS" w:hAnsi="CorpoS"/>
        </w:rPr>
        <w:t xml:space="preserve">Jährlich wird </w:t>
      </w:r>
      <w:r>
        <w:rPr>
          <w:rFonts w:ascii="CorpoS" w:hAnsi="CorpoS"/>
          <w:b/>
        </w:rPr>
        <w:t>grundsätzlich</w:t>
      </w:r>
      <w:r>
        <w:rPr>
          <w:rFonts w:ascii="CorpoS" w:hAnsi="CorpoS"/>
        </w:rPr>
        <w:t xml:space="preserve"> 1/3 der Delegierten und ein Vorstand neu gewählt (Rotation). Sofern eine entsprechende Zahl der Delegierten nicht freiwillig das Amt zur Verfügung stellt, werden diejenigen, die durch R</w:t>
      </w:r>
      <w:r>
        <w:rPr>
          <w:rFonts w:ascii="CorpoS" w:hAnsi="CorpoS"/>
        </w:rPr>
        <w:t>o</w:t>
      </w:r>
      <w:r>
        <w:rPr>
          <w:rFonts w:ascii="CorpoS" w:hAnsi="CorpoS"/>
        </w:rPr>
        <w:t>tation a</w:t>
      </w:r>
      <w:r>
        <w:rPr>
          <w:rFonts w:ascii="CorpoS" w:hAnsi="CorpoS"/>
        </w:rPr>
        <w:t>usscheiden, durch das Los b</w:t>
      </w:r>
      <w:r>
        <w:rPr>
          <w:rFonts w:ascii="CorpoS" w:hAnsi="CorpoS"/>
        </w:rPr>
        <w:t>e</w:t>
      </w:r>
      <w:r>
        <w:rPr>
          <w:rFonts w:ascii="CorpoS" w:hAnsi="CorpoS"/>
        </w:rPr>
        <w:t>stimmt.</w:t>
      </w:r>
    </w:p>
    <w:p w:rsidR="00000000" w:rsidRDefault="001E2950">
      <w:pPr>
        <w:ind w:left="1065"/>
        <w:rPr>
          <w:rFonts w:ascii="CorpoS" w:hAnsi="CorpoS"/>
        </w:rPr>
      </w:pPr>
    </w:p>
    <w:p w:rsidR="00000000" w:rsidRDefault="001E2950">
      <w:pPr>
        <w:ind w:left="1065"/>
        <w:rPr>
          <w:rFonts w:ascii="CorpoS" w:hAnsi="CorpoS"/>
        </w:rPr>
      </w:pPr>
    </w:p>
    <w:p w:rsidR="00000000" w:rsidRDefault="001E2950">
      <w:pPr>
        <w:pStyle w:val="Textkrper-Zeileneinzug"/>
        <w:numPr>
          <w:ilvl w:val="0"/>
          <w:numId w:val="1"/>
        </w:numPr>
        <w:ind w:hanging="1065"/>
      </w:pPr>
      <w:r>
        <w:t>Die Delegierten entscheiden über die Anträge auf Förderung aus dem Ku</w:t>
      </w:r>
      <w:r>
        <w:t>l</w:t>
      </w:r>
      <w:r>
        <w:t>turtopf in öffentlicher Sitzung.</w:t>
      </w:r>
    </w:p>
    <w:p w:rsidR="00000000" w:rsidRDefault="001E2950">
      <w:pPr>
        <w:pStyle w:val="Textkrper-Zeileneinzug"/>
      </w:pPr>
    </w:p>
    <w:p w:rsidR="00000000" w:rsidRDefault="001E2950">
      <w:pPr>
        <w:pStyle w:val="Textkrper-Zeileneinzug"/>
        <w:ind w:left="2145"/>
      </w:pPr>
      <w:r>
        <w:t>Voraussetzung für eine Entscheidung sind: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schriftlicher Antrag für ein konkretes Projekt,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Darstellung der beabsich</w:t>
      </w:r>
      <w:r>
        <w:t>tigten Finanzierung und der sonstigen Förd</w:t>
      </w:r>
      <w:r>
        <w:t>e</w:t>
      </w:r>
      <w:r>
        <w:t>rung,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Darstellung von Zielen und Zielgruppen,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Benennung Verantwortlicher für die Durchführung.</w:t>
      </w:r>
    </w:p>
    <w:p w:rsidR="00000000" w:rsidRDefault="001E2950">
      <w:pPr>
        <w:pStyle w:val="Textkrper-Zeileneinzug"/>
      </w:pPr>
    </w:p>
    <w:p w:rsidR="00000000" w:rsidRDefault="001E2950">
      <w:pPr>
        <w:pStyle w:val="Textkrper-Zeileneinzug"/>
        <w:ind w:firstLine="0"/>
      </w:pPr>
      <w:r>
        <w:t>Die Antragsteller haben Gelegenheit, ihren Antrag in öffentlicher Sitzung gege</w:t>
      </w:r>
      <w:r>
        <w:t>n</w:t>
      </w:r>
      <w:r>
        <w:t>über den Delegierten zu vertreten.</w:t>
      </w:r>
    </w:p>
    <w:p w:rsidR="00000000" w:rsidRDefault="001E2950">
      <w:pPr>
        <w:pStyle w:val="Textkrper-Zeileneinzug"/>
        <w:ind w:left="2160"/>
      </w:pPr>
    </w:p>
    <w:p w:rsidR="00000000" w:rsidRDefault="001E2950">
      <w:pPr>
        <w:pStyle w:val="Textkrper-Zeileneinzug"/>
        <w:ind w:left="2160"/>
      </w:pPr>
    </w:p>
    <w:p w:rsidR="00000000" w:rsidRDefault="001E2950">
      <w:pPr>
        <w:pStyle w:val="Textkrper-Zeileneinzug"/>
        <w:numPr>
          <w:ilvl w:val="0"/>
          <w:numId w:val="1"/>
        </w:numPr>
        <w:ind w:hanging="1065"/>
      </w:pPr>
      <w:r>
        <w:t>E</w:t>
      </w:r>
      <w:r>
        <w:t>ntscheidungskriterien für die Förderung: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Konkrete Projekte auf kulturellem Gebiet (siehe Ziffer 1),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nach außen gerichtete Tätigkeit,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die – im Regelfall – über die übliche Arbeit hinausgeht.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In der Regel keine Förderung laufender Unkosten (Ausnahme: z. B. S</w:t>
      </w:r>
      <w:r>
        <w:t>tartpro</w:t>
      </w:r>
      <w:r>
        <w:t>b</w:t>
      </w:r>
      <w:r>
        <w:t>leme bei neuen Gruppen mit kultureller Zielsetzung).</w:t>
      </w:r>
    </w:p>
    <w:p w:rsidR="00000000" w:rsidRDefault="001E2950">
      <w:pPr>
        <w:pStyle w:val="Textkrper-Zeileneinzug"/>
        <w:numPr>
          <w:ilvl w:val="1"/>
          <w:numId w:val="1"/>
        </w:numPr>
      </w:pPr>
      <w:r>
        <w:t>Keine Doppelförderung.</w:t>
      </w:r>
    </w:p>
    <w:p w:rsidR="00000000" w:rsidRDefault="001E2950">
      <w:pPr>
        <w:pStyle w:val="Textkrper-Zeileneinzug"/>
        <w:numPr>
          <w:ilvl w:val="1"/>
          <w:numId w:val="1"/>
        </w:numPr>
        <w:rPr>
          <w:b/>
        </w:rPr>
      </w:pPr>
      <w:r>
        <w:rPr>
          <w:b/>
        </w:rPr>
        <w:t>Keine Förderung von Festen (z. B. Straßenfeste oder jahreszeitlich bez</w:t>
      </w:r>
      <w:r>
        <w:rPr>
          <w:b/>
        </w:rPr>
        <w:t>o</w:t>
      </w:r>
      <w:r>
        <w:rPr>
          <w:b/>
        </w:rPr>
        <w:t>gene Veranstaltungen wie Frühlings- oder Sommerfeste), bei denen der kulturelle Aspekt nicht eindeuti</w:t>
      </w:r>
      <w:r>
        <w:rPr>
          <w:b/>
        </w:rPr>
        <w:t>g im Vordergrund steht und die stattde</w:t>
      </w:r>
      <w:r>
        <w:rPr>
          <w:b/>
        </w:rPr>
        <w:t>s</w:t>
      </w:r>
      <w:r>
        <w:rPr>
          <w:b/>
        </w:rPr>
        <w:t>sen einen mehr sozialkommunikativen Charakter haben oder von Veranstaltungen mit ko</w:t>
      </w:r>
      <w:r>
        <w:rPr>
          <w:b/>
        </w:rPr>
        <w:t>m</w:t>
      </w:r>
      <w:r>
        <w:rPr>
          <w:b/>
        </w:rPr>
        <w:t xml:space="preserve">merziellem Interesse. </w:t>
      </w:r>
    </w:p>
    <w:p w:rsidR="00000000" w:rsidRDefault="001E2950">
      <w:pPr>
        <w:pStyle w:val="Textkrper-Zeileneinzug"/>
      </w:pPr>
    </w:p>
    <w:p w:rsidR="00000000" w:rsidRDefault="001E2950">
      <w:pPr>
        <w:pStyle w:val="Textkrper-Zeileneinzug"/>
      </w:pPr>
    </w:p>
    <w:p w:rsidR="00000000" w:rsidRDefault="001E2950">
      <w:pPr>
        <w:pStyle w:val="Textkrper-Zeileneinzug"/>
        <w:numPr>
          <w:ilvl w:val="0"/>
          <w:numId w:val="1"/>
        </w:numPr>
        <w:ind w:hanging="1065"/>
      </w:pPr>
      <w:r>
        <w:t>Zeitpunkt der Antragstellung und Vergabe</w:t>
      </w:r>
    </w:p>
    <w:p w:rsidR="00000000" w:rsidRDefault="001E2950">
      <w:pPr>
        <w:pStyle w:val="Textkrper-Zeileneinzug"/>
      </w:pPr>
    </w:p>
    <w:p w:rsidR="00000000" w:rsidRDefault="001E2950">
      <w:pPr>
        <w:pStyle w:val="Textkrper-Zeileneinzug"/>
        <w:ind w:hanging="15"/>
      </w:pPr>
      <w:r>
        <w:t xml:space="preserve">Anträge können laufend, möglichst aber mit angemessener Frist, im </w:t>
      </w:r>
      <w:r>
        <w:t>Vo</w:t>
      </w:r>
      <w:r>
        <w:t>r</w:t>
      </w:r>
      <w:r>
        <w:t>aus g</w:t>
      </w:r>
      <w:r>
        <w:t>e</w:t>
      </w:r>
      <w:r>
        <w:t>stellt werden.</w:t>
      </w:r>
    </w:p>
    <w:p w:rsidR="00000000" w:rsidRDefault="001E2950">
      <w:pPr>
        <w:pStyle w:val="Textkrper-Zeileneinzug"/>
        <w:ind w:left="2145"/>
      </w:pPr>
    </w:p>
    <w:p w:rsidR="00000000" w:rsidRDefault="001E2950">
      <w:pPr>
        <w:pStyle w:val="Textkrper-Zeileneinzug"/>
        <w:ind w:hanging="15"/>
      </w:pPr>
      <w:r>
        <w:t xml:space="preserve">Die Vergabe der Mittel ist so vorzunehmen, dass </w:t>
      </w:r>
      <w:r>
        <w:rPr>
          <w:b/>
        </w:rPr>
        <w:t>2/3</w:t>
      </w:r>
      <w:r>
        <w:t xml:space="preserve"> der Mittel bis etwa zur Ja</w:t>
      </w:r>
      <w:r>
        <w:t>h</w:t>
      </w:r>
      <w:r>
        <w:t xml:space="preserve">resmitte (Beginn der Ferien) </w:t>
      </w:r>
      <w:r>
        <w:rPr>
          <w:b/>
        </w:rPr>
        <w:t xml:space="preserve">für Vorhaben im Laufe des Jahres </w:t>
      </w:r>
      <w:r>
        <w:t>und</w:t>
      </w:r>
      <w:r>
        <w:rPr>
          <w:b/>
        </w:rPr>
        <w:t xml:space="preserve"> 1/3</w:t>
      </w:r>
      <w:r>
        <w:t xml:space="preserve"> bis zum Jahresende verfügt wird.</w:t>
      </w:r>
    </w:p>
    <w:p w:rsidR="00000000" w:rsidRDefault="001E2950">
      <w:pPr>
        <w:pStyle w:val="Textkrper-Zeileneinzug"/>
        <w:ind w:hanging="15"/>
      </w:pPr>
    </w:p>
    <w:p w:rsidR="00000000" w:rsidRDefault="001E2950">
      <w:pPr>
        <w:pStyle w:val="Textkrper-Zeileneinzug"/>
        <w:ind w:hanging="15"/>
      </w:pPr>
    </w:p>
    <w:p w:rsidR="00000000" w:rsidRDefault="001E2950">
      <w:pPr>
        <w:pStyle w:val="Textkrper-Zeileneinzug"/>
        <w:numPr>
          <w:ilvl w:val="0"/>
          <w:numId w:val="1"/>
        </w:numPr>
        <w:ind w:hanging="1065"/>
      </w:pPr>
      <w:r>
        <w:lastRenderedPageBreak/>
        <w:t xml:space="preserve">Befürwortete Anträge werden über das Kulturamt </w:t>
      </w:r>
      <w:r>
        <w:t>dem Kulturausschuss zugeleitet, der über den Vorschlag des Kulturtopfes beschließt. Will der Kulturausschuss von einem Vorschlag des Kulturtopfes abweichen, ist dem Vorstand zunächst Gelege</w:t>
      </w:r>
      <w:r>
        <w:t>n</w:t>
      </w:r>
      <w:r>
        <w:t>heit zur Stellungnahme zu geben.</w:t>
      </w:r>
    </w:p>
    <w:sectPr w:rsidR="0000000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poS">
    <w:altName w:val="Trebuchet MS"/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E174D"/>
    <w:multiLevelType w:val="hybridMultilevel"/>
    <w:tmpl w:val="E22C72B4"/>
    <w:lvl w:ilvl="0" w:tplc="EC8661E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D326D0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autoHyphenation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950"/>
    <w:rsid w:val="001E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744554-28E4-469D-ABCB-E867B0A7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CorpoS" w:hAnsi="CorpoS"/>
      <w:b/>
      <w:bCs/>
    </w:rPr>
  </w:style>
  <w:style w:type="paragraph" w:styleId="Textkrper-Zeileneinzug">
    <w:name w:val="Body Text Indent"/>
    <w:basedOn w:val="Standard"/>
    <w:semiHidden/>
    <w:pPr>
      <w:ind w:left="1080" w:hanging="1080"/>
    </w:pPr>
    <w:rPr>
      <w:rFonts w:ascii="CorpoS" w:hAnsi="Corp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521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Bremerhavener Kulturtopf</vt:lpstr>
    </vt:vector>
  </TitlesOfParts>
  <Company>Magistrat Bremerhaven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Bremerhavener Kulturtopf</dc:title>
  <dc:subject/>
  <dc:creator>Anke Althoff</dc:creator>
  <cp:keywords/>
  <dc:description/>
  <cp:lastModifiedBy>PROVOX</cp:lastModifiedBy>
  <cp:revision>2</cp:revision>
  <cp:lastPrinted>2011-02-09T06:01:00Z</cp:lastPrinted>
  <dcterms:created xsi:type="dcterms:W3CDTF">2021-12-26T02:37:00Z</dcterms:created>
  <dcterms:modified xsi:type="dcterms:W3CDTF">2021-12-26T02:37:00Z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468069626</vt:i4>
  </property>
  <property fmtid="{D5CDD505-2E9C-101B-9397-08002B2CF9AE}" pid="3" name="_EmailSubject">
    <vt:lpwstr>Bremerhavener Kulturtopf</vt:lpwstr>
  </property>
  <property fmtid="{D5CDD505-2E9C-101B-9397-08002B2CF9AE}" pid="4" name="_AuthorEmail">
    <vt:lpwstr>Anke.Rose@magistrat.bremerhaven.de</vt:lpwstr>
  </property>
  <property fmtid="{D5CDD505-2E9C-101B-9397-08002B2CF9AE}" pid="5" name="_AuthorEmailDisplayName">
    <vt:lpwstr>Rose, Anke</vt:lpwstr>
  </property>
  <property fmtid="{D5CDD505-2E9C-101B-9397-08002B2CF9AE}" pid="6" name="_ReviewingToolsShownOnce">
    <vt:lpwstr/>
  </property>
</Properties>
</file>