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40" w:type="dxa"/>
        <w:tblInd w:w="-72" w:type="dxa"/>
        <w:tblLayout w:type="fixed"/>
        <w:tblCellMar>
          <w:left w:w="70" w:type="dxa"/>
          <w:right w:w="70" w:type="dxa"/>
        </w:tblCellMar>
        <w:tblLook w:val="0000" w:firstRow="0" w:lastRow="0" w:firstColumn="0" w:lastColumn="0" w:noHBand="0" w:noVBand="0"/>
      </w:tblPr>
      <w:tblGrid>
        <w:gridCol w:w="5062"/>
        <w:gridCol w:w="4578"/>
      </w:tblGrid>
      <w:tr w:rsidR="004011BE" w:rsidRPr="009364CC" w:rsidTr="004011BE">
        <w:tblPrEx>
          <w:tblCellMar>
            <w:top w:w="0" w:type="dxa"/>
            <w:bottom w:w="0" w:type="dxa"/>
          </w:tblCellMar>
        </w:tblPrEx>
        <w:trPr>
          <w:cantSplit/>
          <w:trHeight w:val="361"/>
        </w:trPr>
        <w:tc>
          <w:tcPr>
            <w:tcW w:w="5062" w:type="dxa"/>
            <w:vMerge w:val="restart"/>
          </w:tcPr>
          <w:p w:rsidR="004011BE" w:rsidRPr="0069362F" w:rsidRDefault="004011BE" w:rsidP="0069362F">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8.6pt;height:53.4pt">
                  <v:imagedata r:id="rId7" o:title="kogge2"/>
                </v:shape>
              </w:pict>
            </w:r>
          </w:p>
        </w:tc>
        <w:tc>
          <w:tcPr>
            <w:tcW w:w="4578" w:type="dxa"/>
          </w:tcPr>
          <w:p w:rsidR="004011BE" w:rsidRPr="0069362F" w:rsidRDefault="004011BE" w:rsidP="00456D09"/>
        </w:tc>
      </w:tr>
      <w:tr w:rsidR="004011BE" w:rsidRPr="0069362F" w:rsidTr="004011BE">
        <w:tblPrEx>
          <w:tblCellMar>
            <w:top w:w="0" w:type="dxa"/>
            <w:bottom w:w="0" w:type="dxa"/>
          </w:tblCellMar>
        </w:tblPrEx>
        <w:trPr>
          <w:cantSplit/>
          <w:trHeight w:val="361"/>
        </w:trPr>
        <w:tc>
          <w:tcPr>
            <w:tcW w:w="5062" w:type="dxa"/>
            <w:vMerge/>
          </w:tcPr>
          <w:p w:rsidR="004011BE" w:rsidRDefault="004011BE" w:rsidP="0069362F">
            <w:pPr>
              <w:rPr>
                <w:noProof/>
              </w:rPr>
            </w:pPr>
          </w:p>
        </w:tc>
        <w:tc>
          <w:tcPr>
            <w:tcW w:w="4578" w:type="dxa"/>
          </w:tcPr>
          <w:p w:rsidR="004011BE" w:rsidRPr="0069362F" w:rsidRDefault="004011BE" w:rsidP="00456D09"/>
        </w:tc>
      </w:tr>
      <w:tr w:rsidR="004011BE" w:rsidRPr="0069362F" w:rsidTr="004011BE">
        <w:tblPrEx>
          <w:tblCellMar>
            <w:top w:w="0" w:type="dxa"/>
            <w:bottom w:w="0" w:type="dxa"/>
          </w:tblCellMar>
        </w:tblPrEx>
        <w:trPr>
          <w:cantSplit/>
          <w:trHeight w:val="510"/>
        </w:trPr>
        <w:tc>
          <w:tcPr>
            <w:tcW w:w="5062" w:type="dxa"/>
            <w:vMerge/>
          </w:tcPr>
          <w:p w:rsidR="004011BE" w:rsidRDefault="004011BE" w:rsidP="0069362F">
            <w:pPr>
              <w:rPr>
                <w:noProof/>
              </w:rPr>
            </w:pPr>
          </w:p>
        </w:tc>
        <w:tc>
          <w:tcPr>
            <w:tcW w:w="4578" w:type="dxa"/>
          </w:tcPr>
          <w:p w:rsidR="004011BE" w:rsidRPr="0069362F" w:rsidRDefault="004011BE" w:rsidP="00456D09"/>
          <w:p w:rsidR="004011BE" w:rsidRPr="0069362F" w:rsidRDefault="004011BE" w:rsidP="00932C9E">
            <w:pPr>
              <w:jc w:val="center"/>
            </w:pPr>
            <w:r w:rsidRPr="0069362F">
              <w:t xml:space="preserve">Bremerhaven, </w:t>
            </w:r>
          </w:p>
        </w:tc>
      </w:tr>
    </w:tbl>
    <w:p w:rsidR="002B6533" w:rsidRPr="00EA4ABF" w:rsidRDefault="00E54AB6" w:rsidP="0069362F">
      <w:pPr>
        <w:rPr>
          <w:szCs w:val="22"/>
        </w:rPr>
      </w:pPr>
      <w:r w:rsidRPr="00EA4ABF">
        <w:rPr>
          <w:szCs w:val="22"/>
        </w:rPr>
        <w:t xml:space="preserve"> </w:t>
      </w:r>
    </w:p>
    <w:p w:rsidR="00E54AB6" w:rsidRPr="00EA4ABF" w:rsidRDefault="00E54AB6" w:rsidP="0069362F">
      <w:pPr>
        <w:rPr>
          <w:szCs w:val="22"/>
        </w:rPr>
      </w:pPr>
    </w:p>
    <w:p w:rsidR="00E54AB6" w:rsidRPr="00EA4ABF" w:rsidRDefault="00E54AB6" w:rsidP="0069362F">
      <w:pPr>
        <w:rPr>
          <w:szCs w:val="22"/>
        </w:rPr>
      </w:pPr>
    </w:p>
    <w:tbl>
      <w:tblPr>
        <w:tblW w:w="94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67"/>
        <w:gridCol w:w="1324"/>
        <w:gridCol w:w="3443"/>
      </w:tblGrid>
      <w:tr w:rsidR="009C0BA6" w:rsidRPr="00EA4ABF" w:rsidTr="00EA4ABF">
        <w:tblPrEx>
          <w:tblCellMar>
            <w:top w:w="0" w:type="dxa"/>
            <w:bottom w:w="0" w:type="dxa"/>
          </w:tblCellMar>
        </w:tblPrEx>
        <w:trPr>
          <w:cantSplit/>
        </w:trPr>
        <w:tc>
          <w:tcPr>
            <w:tcW w:w="9445" w:type="dxa"/>
            <w:gridSpan w:val="4"/>
            <w:tcMar>
              <w:top w:w="68" w:type="dxa"/>
              <w:bottom w:w="68" w:type="dxa"/>
            </w:tcMar>
          </w:tcPr>
          <w:p w:rsidR="009C0BA6" w:rsidRPr="00EA4ABF" w:rsidRDefault="00A84926" w:rsidP="00EA4ABF">
            <w:pPr>
              <w:jc w:val="left"/>
              <w:rPr>
                <w:b/>
                <w:szCs w:val="22"/>
              </w:rPr>
            </w:pPr>
            <w:r w:rsidRPr="00EA4ABF">
              <w:rPr>
                <w:b/>
                <w:spacing w:val="60"/>
                <w:szCs w:val="22"/>
              </w:rPr>
              <w:t xml:space="preserve">Mitteilung </w:t>
            </w:r>
            <w:r w:rsidR="009C0BA6" w:rsidRPr="00EA4ABF">
              <w:rPr>
                <w:b/>
                <w:spacing w:val="60"/>
                <w:szCs w:val="22"/>
              </w:rPr>
              <w:t>Nr</w:t>
            </w:r>
            <w:r w:rsidR="009C0BA6" w:rsidRPr="00EA4ABF">
              <w:rPr>
                <w:b/>
                <w:szCs w:val="22"/>
              </w:rPr>
              <w:t xml:space="preserve">. </w:t>
            </w:r>
            <w:r w:rsidR="00E23C27" w:rsidRPr="00EA4ABF">
              <w:rPr>
                <w:b/>
                <w:szCs w:val="22"/>
              </w:rPr>
              <w:t>MIT-</w:t>
            </w:r>
            <w:r w:rsidR="00EA4ABF">
              <w:rPr>
                <w:b/>
                <w:szCs w:val="22"/>
              </w:rPr>
              <w:t xml:space="preserve"> </w:t>
            </w:r>
            <w:r w:rsidR="00EA4ABF" w:rsidRPr="00EA4ABF">
              <w:rPr>
                <w:b/>
                <w:szCs w:val="22"/>
              </w:rPr>
              <w:t xml:space="preserve">     </w:t>
            </w:r>
            <w:r w:rsidR="00E23C27" w:rsidRPr="00EA4ABF">
              <w:rPr>
                <w:b/>
                <w:szCs w:val="22"/>
              </w:rPr>
              <w:t xml:space="preserve"> </w:t>
            </w:r>
            <w:bookmarkStart w:id="0" w:name="Text3"/>
            <w:r w:rsidR="00336951" w:rsidRPr="00EA4ABF">
              <w:rPr>
                <w:b/>
                <w:szCs w:val="22"/>
              </w:rPr>
              <w:fldChar w:fldCharType="begin">
                <w:ffData>
                  <w:name w:val="Text3"/>
                  <w:enabled/>
                  <w:calcOnExit w:val="0"/>
                  <w:textInput/>
                </w:ffData>
              </w:fldChar>
            </w:r>
            <w:r w:rsidR="00336951" w:rsidRPr="00EA4ABF">
              <w:rPr>
                <w:b/>
                <w:szCs w:val="22"/>
              </w:rPr>
              <w:instrText xml:space="preserve"> FORMTEXT </w:instrText>
            </w:r>
            <w:r w:rsidR="00747C52" w:rsidRPr="00EA4ABF">
              <w:rPr>
                <w:b/>
                <w:szCs w:val="22"/>
              </w:rPr>
            </w:r>
            <w:r w:rsidR="00336951" w:rsidRPr="00EA4ABF">
              <w:rPr>
                <w:b/>
                <w:szCs w:val="22"/>
              </w:rPr>
              <w:fldChar w:fldCharType="separate"/>
            </w:r>
            <w:r w:rsidR="00336951" w:rsidRPr="00EA4ABF">
              <w:rPr>
                <w:b/>
                <w:noProof/>
                <w:szCs w:val="22"/>
              </w:rPr>
              <w:t> </w:t>
            </w:r>
            <w:r w:rsidR="00336951" w:rsidRPr="00EA4ABF">
              <w:rPr>
                <w:b/>
                <w:noProof/>
                <w:szCs w:val="22"/>
              </w:rPr>
              <w:t> </w:t>
            </w:r>
            <w:r w:rsidR="00336951" w:rsidRPr="00EA4ABF">
              <w:rPr>
                <w:b/>
                <w:noProof/>
                <w:szCs w:val="22"/>
              </w:rPr>
              <w:t> </w:t>
            </w:r>
            <w:r w:rsidR="00336951" w:rsidRPr="00EA4ABF">
              <w:rPr>
                <w:b/>
                <w:noProof/>
                <w:szCs w:val="22"/>
              </w:rPr>
              <w:t> </w:t>
            </w:r>
            <w:r w:rsidR="00336951" w:rsidRPr="00EA4ABF">
              <w:rPr>
                <w:b/>
                <w:noProof/>
                <w:szCs w:val="22"/>
              </w:rPr>
              <w:t> </w:t>
            </w:r>
            <w:r w:rsidR="00336951" w:rsidRPr="00EA4ABF">
              <w:rPr>
                <w:b/>
                <w:szCs w:val="22"/>
              </w:rPr>
              <w:fldChar w:fldCharType="end"/>
            </w:r>
            <w:bookmarkEnd w:id="0"/>
            <w:r w:rsidR="00E23C27" w:rsidRPr="00EA4ABF">
              <w:rPr>
                <w:b/>
                <w:szCs w:val="22"/>
              </w:rPr>
              <w:t>/</w:t>
            </w:r>
            <w:bookmarkStart w:id="1" w:name="Text2"/>
            <w:r w:rsidR="00336951" w:rsidRPr="00EA4ABF">
              <w:rPr>
                <w:b/>
                <w:szCs w:val="22"/>
              </w:rPr>
              <w:fldChar w:fldCharType="begin">
                <w:ffData>
                  <w:name w:val="Text2"/>
                  <w:enabled/>
                  <w:calcOnExit w:val="0"/>
                  <w:textInput/>
                </w:ffData>
              </w:fldChar>
            </w:r>
            <w:r w:rsidR="00336951" w:rsidRPr="00EA4ABF">
              <w:rPr>
                <w:b/>
                <w:szCs w:val="22"/>
              </w:rPr>
              <w:instrText xml:space="preserve"> FORMTEXT </w:instrText>
            </w:r>
            <w:r w:rsidR="00747C52" w:rsidRPr="00EA4ABF">
              <w:rPr>
                <w:b/>
                <w:szCs w:val="22"/>
              </w:rPr>
            </w:r>
            <w:r w:rsidR="00336951" w:rsidRPr="00EA4ABF">
              <w:rPr>
                <w:b/>
                <w:szCs w:val="22"/>
              </w:rPr>
              <w:fldChar w:fldCharType="separate"/>
            </w:r>
            <w:r w:rsidR="00336951" w:rsidRPr="00EA4ABF">
              <w:rPr>
                <w:b/>
                <w:noProof/>
                <w:szCs w:val="22"/>
              </w:rPr>
              <w:t> </w:t>
            </w:r>
            <w:r w:rsidR="00336951" w:rsidRPr="00EA4ABF">
              <w:rPr>
                <w:b/>
                <w:noProof/>
                <w:szCs w:val="22"/>
              </w:rPr>
              <w:t> </w:t>
            </w:r>
            <w:r w:rsidR="00336951" w:rsidRPr="00EA4ABF">
              <w:rPr>
                <w:b/>
                <w:noProof/>
                <w:szCs w:val="22"/>
              </w:rPr>
              <w:t> </w:t>
            </w:r>
            <w:r w:rsidR="00336951" w:rsidRPr="00EA4ABF">
              <w:rPr>
                <w:b/>
                <w:noProof/>
                <w:szCs w:val="22"/>
              </w:rPr>
              <w:t> </w:t>
            </w:r>
            <w:r w:rsidR="00336951" w:rsidRPr="00EA4ABF">
              <w:rPr>
                <w:b/>
                <w:noProof/>
                <w:szCs w:val="22"/>
              </w:rPr>
              <w:t> </w:t>
            </w:r>
            <w:r w:rsidR="00336951" w:rsidRPr="00EA4ABF">
              <w:rPr>
                <w:b/>
                <w:szCs w:val="22"/>
              </w:rPr>
              <w:fldChar w:fldCharType="end"/>
            </w:r>
            <w:bookmarkEnd w:id="1"/>
            <w:r w:rsidR="00B828D6" w:rsidRPr="00EA4ABF">
              <w:rPr>
                <w:b/>
                <w:szCs w:val="22"/>
              </w:rPr>
              <w:t xml:space="preserve">  </w:t>
            </w:r>
            <w:r w:rsidR="00EA4ABF" w:rsidRPr="00EA4ABF">
              <w:rPr>
                <w:i/>
                <w:szCs w:val="22"/>
              </w:rPr>
              <w:t>(wird von 00 eingetragen)</w:t>
            </w:r>
          </w:p>
        </w:tc>
      </w:tr>
      <w:tr w:rsidR="00EA4ABF" w:rsidRPr="00EA4ABF" w:rsidTr="00EA4ABF">
        <w:tblPrEx>
          <w:tblCellMar>
            <w:top w:w="0" w:type="dxa"/>
            <w:bottom w:w="0" w:type="dxa"/>
          </w:tblCellMar>
        </w:tblPrEx>
        <w:trPr>
          <w:cantSplit/>
        </w:trPr>
        <w:tc>
          <w:tcPr>
            <w:tcW w:w="4678" w:type="dxa"/>
            <w:gridSpan w:val="2"/>
            <w:tcMar>
              <w:top w:w="68" w:type="dxa"/>
              <w:bottom w:w="68" w:type="dxa"/>
            </w:tcMar>
            <w:vAlign w:val="center"/>
          </w:tcPr>
          <w:p w:rsidR="00EA4ABF" w:rsidRPr="00EA4ABF" w:rsidRDefault="00EA4ABF" w:rsidP="00EA4ABF">
            <w:pPr>
              <w:spacing w:line="360" w:lineRule="auto"/>
              <w:rPr>
                <w:rFonts w:cs="Arial"/>
                <w:szCs w:val="22"/>
              </w:rPr>
            </w:pPr>
            <w:r w:rsidRPr="00EA4ABF">
              <w:rPr>
                <w:rFonts w:cs="Arial"/>
                <w:szCs w:val="22"/>
              </w:rPr>
              <w:t xml:space="preserve">zur Anfrage nach § </w:t>
            </w:r>
            <w:r w:rsidR="007C7821">
              <w:rPr>
                <w:rFonts w:cs="Arial"/>
                <w:szCs w:val="22"/>
              </w:rPr>
              <w:t>38</w:t>
            </w:r>
            <w:r w:rsidRPr="00EA4ABF">
              <w:rPr>
                <w:rFonts w:cs="Arial"/>
                <w:szCs w:val="22"/>
              </w:rPr>
              <w:t xml:space="preserve"> GOStVV </w:t>
            </w:r>
          </w:p>
          <w:p w:rsidR="00EA4ABF" w:rsidRPr="00EA4ABF" w:rsidRDefault="00EA4ABF" w:rsidP="00EA4ABF">
            <w:pPr>
              <w:spacing w:line="360" w:lineRule="auto"/>
              <w:rPr>
                <w:rFonts w:cs="Arial"/>
                <w:szCs w:val="22"/>
              </w:rPr>
            </w:pPr>
            <w:bookmarkStart w:id="2" w:name="Text6"/>
            <w:r w:rsidRPr="00EA4ABF">
              <w:rPr>
                <w:rFonts w:cs="Arial"/>
                <w:szCs w:val="22"/>
              </w:rPr>
              <w:t>der Fraktion</w:t>
            </w:r>
            <w:bookmarkEnd w:id="2"/>
            <w:r w:rsidR="007C7821">
              <w:rPr>
                <w:rFonts w:cs="Arial"/>
                <w:szCs w:val="22"/>
              </w:rPr>
              <w:t xml:space="preserve"> </w:t>
            </w:r>
            <w:r w:rsidRPr="00EA4ABF">
              <w:rPr>
                <w:rFonts w:cs="Arial"/>
                <w:szCs w:val="22"/>
              </w:rPr>
              <w:t xml:space="preserve"> </w:t>
            </w:r>
          </w:p>
          <w:p w:rsidR="00EA4ABF" w:rsidRPr="00EA4ABF" w:rsidRDefault="00EA4ABF" w:rsidP="00EA4ABF">
            <w:pPr>
              <w:spacing w:line="360" w:lineRule="auto"/>
              <w:rPr>
                <w:rFonts w:cs="Arial"/>
                <w:szCs w:val="22"/>
              </w:rPr>
            </w:pPr>
            <w:r w:rsidRPr="00EA4ABF">
              <w:rPr>
                <w:rFonts w:cs="Arial"/>
                <w:szCs w:val="22"/>
              </w:rPr>
              <w:t xml:space="preserve">vom </w:t>
            </w:r>
          </w:p>
          <w:p w:rsidR="00EA4ABF" w:rsidRPr="00EA4ABF" w:rsidRDefault="00EA4ABF" w:rsidP="00EA4ABF">
            <w:pPr>
              <w:spacing w:line="360" w:lineRule="auto"/>
              <w:rPr>
                <w:rFonts w:cs="Arial"/>
                <w:szCs w:val="22"/>
              </w:rPr>
            </w:pPr>
            <w:r w:rsidRPr="00EA4ABF">
              <w:rPr>
                <w:b/>
                <w:szCs w:val="22"/>
              </w:rPr>
              <w:t>Thema:</w:t>
            </w:r>
          </w:p>
        </w:tc>
        <w:tc>
          <w:tcPr>
            <w:tcW w:w="4767" w:type="dxa"/>
            <w:gridSpan w:val="2"/>
          </w:tcPr>
          <w:p w:rsidR="007C7821" w:rsidRDefault="007C7821" w:rsidP="00EA4ABF">
            <w:pPr>
              <w:spacing w:line="360" w:lineRule="auto"/>
              <w:jc w:val="left"/>
              <w:rPr>
                <w:b/>
                <w:szCs w:val="22"/>
              </w:rPr>
            </w:pPr>
          </w:p>
          <w:p w:rsidR="00EA4ABF" w:rsidRPr="008323A4" w:rsidRDefault="007C7821" w:rsidP="00EA4ABF">
            <w:pPr>
              <w:spacing w:line="360" w:lineRule="auto"/>
              <w:jc w:val="left"/>
              <w:rPr>
                <w:b/>
                <w:szCs w:val="22"/>
              </w:rPr>
            </w:pPr>
            <w:r>
              <w:rPr>
                <w:b/>
                <w:szCs w:val="22"/>
              </w:rPr>
              <w:t>AF – 11/2017</w:t>
            </w:r>
          </w:p>
          <w:p w:rsidR="00EA4ABF" w:rsidRPr="008323A4" w:rsidRDefault="007C7821" w:rsidP="00EA4ABF">
            <w:pPr>
              <w:spacing w:line="360" w:lineRule="auto"/>
              <w:jc w:val="left"/>
              <w:rPr>
                <w:b/>
                <w:szCs w:val="22"/>
              </w:rPr>
            </w:pPr>
            <w:r>
              <w:rPr>
                <w:b/>
                <w:szCs w:val="22"/>
              </w:rPr>
              <w:t>LINKE</w:t>
            </w:r>
          </w:p>
          <w:p w:rsidR="00EA4ABF" w:rsidRPr="008323A4" w:rsidRDefault="007C7821" w:rsidP="00521811">
            <w:pPr>
              <w:spacing w:line="360" w:lineRule="auto"/>
              <w:jc w:val="left"/>
              <w:rPr>
                <w:b/>
                <w:szCs w:val="22"/>
              </w:rPr>
            </w:pPr>
            <w:bookmarkStart w:id="3" w:name="Text8"/>
            <w:r>
              <w:rPr>
                <w:b/>
                <w:szCs w:val="22"/>
              </w:rPr>
              <w:t>26.01.2017</w:t>
            </w:r>
            <w:bookmarkEnd w:id="3"/>
          </w:p>
          <w:p w:rsidR="00EA4ABF" w:rsidRDefault="007C7821" w:rsidP="00521811">
            <w:pPr>
              <w:spacing w:line="360" w:lineRule="auto"/>
              <w:jc w:val="left"/>
              <w:rPr>
                <w:b/>
                <w:szCs w:val="22"/>
              </w:rPr>
            </w:pPr>
            <w:r>
              <w:rPr>
                <w:b/>
                <w:szCs w:val="22"/>
              </w:rPr>
              <w:t>Arbeitslosenzahlen</w:t>
            </w:r>
          </w:p>
          <w:p w:rsidR="00521811" w:rsidRPr="00EA4ABF" w:rsidRDefault="00521811" w:rsidP="00521811">
            <w:pPr>
              <w:spacing w:line="360" w:lineRule="auto"/>
              <w:jc w:val="left"/>
              <w:rPr>
                <w:b/>
                <w:szCs w:val="22"/>
              </w:rPr>
            </w:pPr>
          </w:p>
        </w:tc>
      </w:tr>
      <w:tr w:rsidR="009C0BA6" w:rsidRPr="008323A4" w:rsidTr="009C0BA6">
        <w:tblPrEx>
          <w:tblCellMar>
            <w:top w:w="0" w:type="dxa"/>
            <w:bottom w:w="0" w:type="dxa"/>
          </w:tblCellMar>
        </w:tblPrEx>
        <w:trPr>
          <w:cantSplit/>
        </w:trPr>
        <w:tc>
          <w:tcPr>
            <w:tcW w:w="4111" w:type="dxa"/>
            <w:tcMar>
              <w:top w:w="68" w:type="dxa"/>
              <w:bottom w:w="68" w:type="dxa"/>
            </w:tcMar>
            <w:vAlign w:val="center"/>
          </w:tcPr>
          <w:p w:rsidR="009C0BA6" w:rsidRPr="008323A4" w:rsidRDefault="009C0BA6" w:rsidP="0069362F">
            <w:pPr>
              <w:rPr>
                <w:szCs w:val="22"/>
              </w:rPr>
            </w:pPr>
            <w:r w:rsidRPr="008323A4">
              <w:rPr>
                <w:szCs w:val="22"/>
              </w:rPr>
              <w:t>Beratung in öffentlicher Si</w:t>
            </w:r>
            <w:r w:rsidRPr="008323A4">
              <w:rPr>
                <w:szCs w:val="22"/>
              </w:rPr>
              <w:t>t</w:t>
            </w:r>
            <w:r w:rsidRPr="008323A4">
              <w:rPr>
                <w:szCs w:val="22"/>
              </w:rPr>
              <w:t>zung:</w:t>
            </w:r>
          </w:p>
        </w:tc>
        <w:tc>
          <w:tcPr>
            <w:tcW w:w="1891" w:type="dxa"/>
            <w:gridSpan w:val="2"/>
            <w:vAlign w:val="center"/>
          </w:tcPr>
          <w:p w:rsidR="009C0BA6" w:rsidRPr="008323A4" w:rsidRDefault="00EA4ABF" w:rsidP="009C0BA6">
            <w:pPr>
              <w:jc w:val="center"/>
              <w:rPr>
                <w:b/>
                <w:szCs w:val="22"/>
              </w:rPr>
            </w:pPr>
            <w:r w:rsidRPr="008323A4">
              <w:rPr>
                <w:b/>
                <w:szCs w:val="22"/>
              </w:rPr>
              <w:t>Ja</w:t>
            </w:r>
          </w:p>
        </w:tc>
        <w:tc>
          <w:tcPr>
            <w:tcW w:w="3443" w:type="dxa"/>
            <w:tcMar>
              <w:top w:w="68" w:type="dxa"/>
              <w:bottom w:w="68" w:type="dxa"/>
            </w:tcMar>
            <w:vAlign w:val="center"/>
          </w:tcPr>
          <w:p w:rsidR="009C0BA6" w:rsidRPr="008323A4" w:rsidRDefault="009C0BA6" w:rsidP="007C7821">
            <w:pPr>
              <w:jc w:val="right"/>
              <w:rPr>
                <w:szCs w:val="22"/>
              </w:rPr>
            </w:pPr>
            <w:r w:rsidRPr="008323A4">
              <w:rPr>
                <w:szCs w:val="22"/>
              </w:rPr>
              <w:t xml:space="preserve">Anzahl Anlagen: </w:t>
            </w:r>
            <w:r w:rsidR="007C7821">
              <w:rPr>
                <w:snapToGrid w:val="0"/>
                <w:szCs w:val="22"/>
              </w:rPr>
              <w:t>0</w:t>
            </w:r>
          </w:p>
        </w:tc>
      </w:tr>
    </w:tbl>
    <w:p w:rsidR="00E54AB6" w:rsidRPr="008323A4" w:rsidRDefault="00E54AB6" w:rsidP="0069362F">
      <w:pPr>
        <w:rPr>
          <w:szCs w:val="22"/>
        </w:rPr>
      </w:pPr>
    </w:p>
    <w:p w:rsidR="00336951" w:rsidRPr="008323A4" w:rsidRDefault="00336951" w:rsidP="0069362F"/>
    <w:p w:rsidR="00336951" w:rsidRPr="008323A4" w:rsidRDefault="00336951" w:rsidP="0069362F"/>
    <w:p w:rsidR="00E23C27" w:rsidRPr="008323A4" w:rsidRDefault="007C7821" w:rsidP="007C7821">
      <w:pPr>
        <w:rPr>
          <w:rFonts w:cs="Arial"/>
          <w:b/>
          <w:szCs w:val="22"/>
        </w:rPr>
      </w:pPr>
      <w:bookmarkStart w:id="4" w:name="VLGBeschlText__START__26094"/>
      <w:bookmarkEnd w:id="4"/>
      <w:r>
        <w:rPr>
          <w:rFonts w:cs="Arial"/>
          <w:b/>
          <w:szCs w:val="22"/>
        </w:rPr>
        <w:t xml:space="preserve">I. </w:t>
      </w:r>
      <w:r w:rsidR="00E23C27" w:rsidRPr="008323A4">
        <w:rPr>
          <w:rFonts w:cs="Arial"/>
          <w:b/>
          <w:szCs w:val="22"/>
        </w:rPr>
        <w:t>Die Anfrage lautet:</w:t>
      </w:r>
    </w:p>
    <w:p w:rsidR="00E23C27" w:rsidRPr="008323A4" w:rsidRDefault="00E23C27" w:rsidP="00E23C27">
      <w:pPr>
        <w:rPr>
          <w:rFonts w:cs="Arial"/>
          <w:szCs w:val="22"/>
        </w:rPr>
      </w:pPr>
    </w:p>
    <w:p w:rsidR="007C7821" w:rsidRPr="00043C56" w:rsidRDefault="007C7821" w:rsidP="007C7821">
      <w:pPr>
        <w:rPr>
          <w:rFonts w:ascii="Times New Roman" w:hAnsi="Times New Roman"/>
          <w:sz w:val="24"/>
        </w:rPr>
      </w:pPr>
      <w:r w:rsidRPr="00043C56">
        <w:rPr>
          <w:rFonts w:cs="Arial"/>
          <w:szCs w:val="22"/>
        </w:rPr>
        <w:t>In der Nordseezeitung vom 4.01.2017 werden für Bremerhaven im Monat Dezember 2016 A</w:t>
      </w:r>
      <w:r w:rsidRPr="00043C56">
        <w:rPr>
          <w:rFonts w:cs="Arial"/>
          <w:szCs w:val="22"/>
        </w:rPr>
        <w:t>r</w:t>
      </w:r>
      <w:r w:rsidRPr="00043C56">
        <w:rPr>
          <w:rFonts w:cs="Arial"/>
          <w:szCs w:val="22"/>
        </w:rPr>
        <w:t>beitslose in Höhe von 7787 angegeben. Wir fragen den Magistrat.</w:t>
      </w:r>
    </w:p>
    <w:p w:rsidR="007C7821" w:rsidRPr="00043C56" w:rsidRDefault="007C7821" w:rsidP="007C7821">
      <w:pPr>
        <w:rPr>
          <w:rFonts w:ascii="Times New Roman" w:hAnsi="Times New Roman"/>
          <w:sz w:val="24"/>
        </w:rPr>
      </w:pPr>
    </w:p>
    <w:p w:rsidR="007C7821" w:rsidRPr="00043C56" w:rsidRDefault="007C7821" w:rsidP="007C7821">
      <w:pPr>
        <w:rPr>
          <w:rFonts w:cs="Arial"/>
          <w:szCs w:val="22"/>
        </w:rPr>
      </w:pPr>
      <w:r w:rsidRPr="00043C56">
        <w:rPr>
          <w:rFonts w:cs="Arial"/>
          <w:szCs w:val="22"/>
        </w:rPr>
        <w:t>Wie viel Menschen waren per Dezember 2016</w:t>
      </w:r>
    </w:p>
    <w:p w:rsidR="007C7821" w:rsidRPr="00043C56" w:rsidRDefault="007C7821" w:rsidP="007C7821">
      <w:pPr>
        <w:rPr>
          <w:rFonts w:cs="Arial"/>
          <w:szCs w:val="22"/>
        </w:rPr>
      </w:pPr>
    </w:p>
    <w:p w:rsidR="007C7821" w:rsidRPr="00043C56" w:rsidRDefault="007C7821" w:rsidP="007C7821">
      <w:pPr>
        <w:widowControl/>
        <w:numPr>
          <w:ilvl w:val="0"/>
          <w:numId w:val="2"/>
        </w:numPr>
        <w:jc w:val="left"/>
        <w:rPr>
          <w:rFonts w:cs="Arial"/>
          <w:szCs w:val="22"/>
        </w:rPr>
      </w:pPr>
      <w:r w:rsidRPr="00043C56">
        <w:rPr>
          <w:rFonts w:cs="Arial"/>
          <w:szCs w:val="22"/>
        </w:rPr>
        <w:t>In Weiterbildungsmaßnahmen</w:t>
      </w:r>
    </w:p>
    <w:p w:rsidR="007C7821" w:rsidRPr="00043C56" w:rsidRDefault="007C7821" w:rsidP="007C7821">
      <w:pPr>
        <w:widowControl/>
        <w:numPr>
          <w:ilvl w:val="0"/>
          <w:numId w:val="2"/>
        </w:numPr>
        <w:jc w:val="left"/>
        <w:rPr>
          <w:rFonts w:cs="Arial"/>
          <w:szCs w:val="22"/>
        </w:rPr>
      </w:pPr>
      <w:r w:rsidRPr="00043C56">
        <w:rPr>
          <w:rFonts w:cs="Arial"/>
          <w:szCs w:val="22"/>
        </w:rPr>
        <w:t>Auf ergänzende Leistungen angewiesen</w:t>
      </w:r>
    </w:p>
    <w:p w:rsidR="007C7821" w:rsidRPr="00043C56" w:rsidRDefault="007C7821" w:rsidP="007C7821">
      <w:pPr>
        <w:widowControl/>
        <w:numPr>
          <w:ilvl w:val="0"/>
          <w:numId w:val="2"/>
        </w:numPr>
        <w:jc w:val="left"/>
        <w:rPr>
          <w:rFonts w:cs="Arial"/>
          <w:szCs w:val="22"/>
        </w:rPr>
      </w:pPr>
      <w:r w:rsidRPr="00043C56">
        <w:rPr>
          <w:rFonts w:cs="Arial"/>
          <w:szCs w:val="22"/>
        </w:rPr>
        <w:t>Als Arbeitsunfähig gemeldet</w:t>
      </w:r>
    </w:p>
    <w:p w:rsidR="007C7821" w:rsidRPr="00043C56" w:rsidRDefault="007C7821" w:rsidP="007C7821">
      <w:pPr>
        <w:widowControl/>
        <w:numPr>
          <w:ilvl w:val="0"/>
          <w:numId w:val="2"/>
        </w:numPr>
        <w:jc w:val="left"/>
        <w:rPr>
          <w:rFonts w:cs="Arial"/>
          <w:szCs w:val="22"/>
        </w:rPr>
      </w:pPr>
      <w:r w:rsidRPr="00043C56">
        <w:rPr>
          <w:rFonts w:cs="Arial"/>
          <w:szCs w:val="22"/>
        </w:rPr>
        <w:t>In Praktika vermittelt</w:t>
      </w:r>
    </w:p>
    <w:p w:rsidR="007C7821" w:rsidRPr="00043C56" w:rsidRDefault="007C7821" w:rsidP="007C7821">
      <w:pPr>
        <w:widowControl/>
        <w:numPr>
          <w:ilvl w:val="0"/>
          <w:numId w:val="2"/>
        </w:numPr>
        <w:jc w:val="left"/>
        <w:rPr>
          <w:rFonts w:cs="Arial"/>
          <w:szCs w:val="22"/>
        </w:rPr>
      </w:pPr>
      <w:r w:rsidRPr="00043C56">
        <w:rPr>
          <w:rFonts w:cs="Arial"/>
          <w:szCs w:val="22"/>
        </w:rPr>
        <w:t>Als Arbeitsuchende vermittelbar</w:t>
      </w:r>
    </w:p>
    <w:p w:rsidR="00E23C27" w:rsidRPr="00043C56" w:rsidRDefault="00E23C27" w:rsidP="00E23C27">
      <w:pPr>
        <w:rPr>
          <w:rFonts w:cs="Arial"/>
          <w:szCs w:val="22"/>
        </w:rPr>
      </w:pPr>
    </w:p>
    <w:p w:rsidR="00B41E34" w:rsidRPr="00043C56" w:rsidRDefault="00B41E34" w:rsidP="00E23C27">
      <w:pPr>
        <w:rPr>
          <w:rFonts w:cs="Arial"/>
          <w:szCs w:val="22"/>
        </w:rPr>
      </w:pPr>
    </w:p>
    <w:p w:rsidR="00B41E34" w:rsidRPr="00043C56" w:rsidRDefault="00B41E34" w:rsidP="00E23C27">
      <w:pPr>
        <w:rPr>
          <w:rFonts w:cs="Arial"/>
          <w:szCs w:val="22"/>
        </w:rPr>
      </w:pPr>
    </w:p>
    <w:p w:rsidR="00E23C27" w:rsidRPr="00043C56" w:rsidRDefault="00E23C27" w:rsidP="00E23C27">
      <w:pPr>
        <w:spacing w:after="120"/>
        <w:rPr>
          <w:rFonts w:cs="Arial"/>
          <w:b/>
          <w:szCs w:val="22"/>
        </w:rPr>
      </w:pPr>
      <w:r w:rsidRPr="00043C56">
        <w:rPr>
          <w:rFonts w:cs="Arial"/>
          <w:b/>
          <w:szCs w:val="22"/>
        </w:rPr>
        <w:t xml:space="preserve">II. Der Magistrat hat am </w:t>
      </w:r>
      <w:bookmarkStart w:id="5" w:name="Text12"/>
      <w:r w:rsidR="00336951" w:rsidRPr="00043C56">
        <w:rPr>
          <w:rFonts w:cs="Arial"/>
          <w:b/>
          <w:szCs w:val="22"/>
        </w:rPr>
        <w:fldChar w:fldCharType="begin">
          <w:ffData>
            <w:name w:val="Text12"/>
            <w:enabled/>
            <w:calcOnExit w:val="0"/>
            <w:textInput/>
          </w:ffData>
        </w:fldChar>
      </w:r>
      <w:r w:rsidR="00336951" w:rsidRPr="00043C56">
        <w:rPr>
          <w:rFonts w:cs="Arial"/>
          <w:b/>
          <w:szCs w:val="22"/>
        </w:rPr>
        <w:instrText xml:space="preserve"> FORMTEXT </w:instrText>
      </w:r>
      <w:r w:rsidR="00747C52" w:rsidRPr="00043C56">
        <w:rPr>
          <w:rFonts w:cs="Arial"/>
          <w:b/>
          <w:szCs w:val="22"/>
        </w:rPr>
      </w:r>
      <w:r w:rsidR="00336951" w:rsidRPr="00043C56">
        <w:rPr>
          <w:rFonts w:cs="Arial"/>
          <w:b/>
          <w:szCs w:val="22"/>
        </w:rPr>
        <w:fldChar w:fldCharType="separate"/>
      </w:r>
      <w:r w:rsidR="00336951" w:rsidRPr="00043C56">
        <w:rPr>
          <w:rFonts w:cs="Arial"/>
          <w:b/>
          <w:noProof/>
          <w:szCs w:val="22"/>
        </w:rPr>
        <w:t> </w:t>
      </w:r>
      <w:r w:rsidR="00336951" w:rsidRPr="00043C56">
        <w:rPr>
          <w:rFonts w:cs="Arial"/>
          <w:b/>
          <w:noProof/>
          <w:szCs w:val="22"/>
        </w:rPr>
        <w:t> </w:t>
      </w:r>
      <w:r w:rsidR="00336951" w:rsidRPr="00043C56">
        <w:rPr>
          <w:rFonts w:cs="Arial"/>
          <w:b/>
          <w:noProof/>
          <w:szCs w:val="22"/>
        </w:rPr>
        <w:t> </w:t>
      </w:r>
      <w:r w:rsidR="00336951" w:rsidRPr="00043C56">
        <w:rPr>
          <w:rFonts w:cs="Arial"/>
          <w:b/>
          <w:noProof/>
          <w:szCs w:val="22"/>
        </w:rPr>
        <w:t> </w:t>
      </w:r>
      <w:r w:rsidR="00336951" w:rsidRPr="00043C56">
        <w:rPr>
          <w:rFonts w:cs="Arial"/>
          <w:b/>
          <w:noProof/>
          <w:szCs w:val="22"/>
        </w:rPr>
        <w:t> </w:t>
      </w:r>
      <w:r w:rsidR="00336951" w:rsidRPr="00043C56">
        <w:rPr>
          <w:rFonts w:cs="Arial"/>
          <w:b/>
          <w:szCs w:val="22"/>
        </w:rPr>
        <w:fldChar w:fldCharType="end"/>
      </w:r>
      <w:bookmarkEnd w:id="5"/>
      <w:r w:rsidR="00EA4ABF" w:rsidRPr="00043C56">
        <w:rPr>
          <w:rFonts w:cs="Arial"/>
          <w:b/>
          <w:szCs w:val="22"/>
        </w:rPr>
        <w:t xml:space="preserve"> </w:t>
      </w:r>
      <w:r w:rsidRPr="00043C56">
        <w:rPr>
          <w:rFonts w:cs="Arial"/>
          <w:b/>
          <w:szCs w:val="22"/>
        </w:rPr>
        <w:t xml:space="preserve">beschlossen, </w:t>
      </w:r>
      <w:r w:rsidR="00521811" w:rsidRPr="00043C56">
        <w:rPr>
          <w:rFonts w:cs="Arial"/>
          <w:b/>
          <w:szCs w:val="22"/>
        </w:rPr>
        <w:t xml:space="preserve">auf den obigen Antrag folgende Mitteilung zu geben / </w:t>
      </w:r>
      <w:r w:rsidRPr="00043C56">
        <w:rPr>
          <w:rFonts w:cs="Arial"/>
          <w:b/>
          <w:szCs w:val="22"/>
        </w:rPr>
        <w:t xml:space="preserve">die </w:t>
      </w:r>
      <w:r w:rsidR="00521811" w:rsidRPr="00043C56">
        <w:rPr>
          <w:rFonts w:cs="Arial"/>
          <w:b/>
          <w:szCs w:val="22"/>
        </w:rPr>
        <w:t xml:space="preserve">obige </w:t>
      </w:r>
      <w:r w:rsidRPr="00043C56">
        <w:rPr>
          <w:rFonts w:cs="Arial"/>
          <w:b/>
          <w:szCs w:val="22"/>
        </w:rPr>
        <w:t>Anfrage</w:t>
      </w:r>
      <w:r w:rsidR="00521811" w:rsidRPr="00043C56">
        <w:rPr>
          <w:rFonts w:cs="Arial"/>
          <w:b/>
          <w:szCs w:val="22"/>
        </w:rPr>
        <w:t xml:space="preserve">* </w:t>
      </w:r>
      <w:r w:rsidRPr="00043C56">
        <w:rPr>
          <w:rFonts w:cs="Arial"/>
          <w:b/>
          <w:szCs w:val="22"/>
        </w:rPr>
        <w:t>wie folgt zu b</w:t>
      </w:r>
      <w:r w:rsidRPr="00043C56">
        <w:rPr>
          <w:rFonts w:cs="Arial"/>
          <w:b/>
          <w:szCs w:val="22"/>
        </w:rPr>
        <w:t>e</w:t>
      </w:r>
      <w:r w:rsidRPr="00043C56">
        <w:rPr>
          <w:rFonts w:cs="Arial"/>
          <w:b/>
          <w:szCs w:val="22"/>
        </w:rPr>
        <w:t>antworten:</w:t>
      </w:r>
    </w:p>
    <w:bookmarkStart w:id="6" w:name="Text13"/>
    <w:p w:rsidR="00E23C27" w:rsidRPr="00043C56" w:rsidRDefault="00336951" w:rsidP="00336951">
      <w:pPr>
        <w:ind w:left="720" w:hanging="720"/>
        <w:rPr>
          <w:rFonts w:cs="Arial"/>
        </w:rPr>
      </w:pPr>
      <w:r w:rsidRPr="00043C56">
        <w:rPr>
          <w:rFonts w:cs="Arial"/>
        </w:rPr>
        <w:fldChar w:fldCharType="begin">
          <w:ffData>
            <w:name w:val="Text13"/>
            <w:enabled/>
            <w:calcOnExit w:val="0"/>
            <w:textInput/>
          </w:ffData>
        </w:fldChar>
      </w:r>
      <w:r w:rsidRPr="00043C56">
        <w:rPr>
          <w:rFonts w:cs="Arial"/>
        </w:rPr>
        <w:instrText xml:space="preserve"> FORMTEXT </w:instrText>
      </w:r>
      <w:r w:rsidR="00747C52" w:rsidRPr="00043C56">
        <w:rPr>
          <w:rFonts w:cs="Arial"/>
        </w:rPr>
      </w:r>
      <w:r w:rsidRPr="00043C56">
        <w:rPr>
          <w:rFonts w:cs="Arial"/>
        </w:rPr>
        <w:fldChar w:fldCharType="separate"/>
      </w:r>
      <w:r w:rsidRPr="00043C56">
        <w:rPr>
          <w:rFonts w:cs="Arial"/>
          <w:noProof/>
        </w:rPr>
        <w:t> </w:t>
      </w:r>
      <w:r w:rsidRPr="00043C56">
        <w:rPr>
          <w:rFonts w:cs="Arial"/>
          <w:noProof/>
        </w:rPr>
        <w:t> </w:t>
      </w:r>
      <w:r w:rsidRPr="00043C56">
        <w:rPr>
          <w:rFonts w:cs="Arial"/>
          <w:noProof/>
        </w:rPr>
        <w:t> </w:t>
      </w:r>
      <w:r w:rsidRPr="00043C56">
        <w:rPr>
          <w:rFonts w:cs="Arial"/>
          <w:noProof/>
        </w:rPr>
        <w:t> </w:t>
      </w:r>
      <w:r w:rsidRPr="00043C56">
        <w:rPr>
          <w:rFonts w:cs="Arial"/>
          <w:noProof/>
        </w:rPr>
        <w:t> </w:t>
      </w:r>
      <w:r w:rsidRPr="00043C56">
        <w:rPr>
          <w:rFonts w:cs="Arial"/>
        </w:rPr>
        <w:fldChar w:fldCharType="end"/>
      </w:r>
      <w:bookmarkEnd w:id="6"/>
    </w:p>
    <w:p w:rsidR="00E23C27" w:rsidRPr="00043C56" w:rsidRDefault="00E23C27" w:rsidP="00E23C27">
      <w:pPr>
        <w:outlineLvl w:val="0"/>
        <w:rPr>
          <w:rFonts w:cs="Arial"/>
          <w:sz w:val="14"/>
          <w:szCs w:val="14"/>
        </w:rPr>
      </w:pPr>
    </w:p>
    <w:p w:rsidR="00E23C27" w:rsidRPr="00043C56" w:rsidRDefault="00E23C27" w:rsidP="00E23C27">
      <w:pPr>
        <w:outlineLvl w:val="0"/>
        <w:rPr>
          <w:rFonts w:cs="Arial"/>
          <w:szCs w:val="22"/>
        </w:rPr>
      </w:pPr>
    </w:p>
    <w:p w:rsidR="00043C56" w:rsidRPr="00043C56" w:rsidRDefault="00043C56" w:rsidP="00043C56">
      <w:pPr>
        <w:rPr>
          <w:rFonts w:cs="Arial"/>
          <w:szCs w:val="22"/>
        </w:rPr>
      </w:pPr>
      <w:r w:rsidRPr="00043C56">
        <w:rPr>
          <w:rFonts w:cs="Arial"/>
          <w:szCs w:val="22"/>
        </w:rPr>
        <w:t xml:space="preserve">Allgemeine Vorbemerkungen: </w:t>
      </w:r>
    </w:p>
    <w:p w:rsidR="00043C56" w:rsidRPr="00043C56" w:rsidRDefault="00043C56" w:rsidP="00043C56">
      <w:pPr>
        <w:rPr>
          <w:rFonts w:cs="Arial"/>
          <w:szCs w:val="22"/>
        </w:rPr>
      </w:pPr>
    </w:p>
    <w:p w:rsidR="00043C56" w:rsidRPr="00043C56" w:rsidRDefault="00043C56" w:rsidP="00043C56">
      <w:pPr>
        <w:pStyle w:val="Listenabsatz"/>
        <w:numPr>
          <w:ilvl w:val="0"/>
          <w:numId w:val="5"/>
        </w:numPr>
        <w:contextualSpacing w:val="0"/>
        <w:rPr>
          <w:rFonts w:ascii="Arial" w:hAnsi="Arial" w:cs="Arial"/>
          <w:sz w:val="22"/>
          <w:szCs w:val="22"/>
          <w:lang w:val="de-DE"/>
        </w:rPr>
      </w:pPr>
      <w:r w:rsidRPr="00043C56">
        <w:rPr>
          <w:rFonts w:ascii="Arial" w:hAnsi="Arial" w:cs="Arial"/>
          <w:sz w:val="22"/>
          <w:szCs w:val="22"/>
          <w:lang w:val="de-DE"/>
        </w:rPr>
        <w:t>Die den Fragen vorangestellte Zahl 7.787 geht von der Gesamtsu</w:t>
      </w:r>
      <w:r w:rsidRPr="00043C56">
        <w:rPr>
          <w:rFonts w:ascii="Arial" w:hAnsi="Arial" w:cs="Arial"/>
          <w:sz w:val="22"/>
          <w:szCs w:val="22"/>
          <w:lang w:val="de-DE"/>
        </w:rPr>
        <w:t>m</w:t>
      </w:r>
      <w:r w:rsidRPr="00043C56">
        <w:rPr>
          <w:rFonts w:ascii="Arial" w:hAnsi="Arial" w:cs="Arial"/>
          <w:sz w:val="22"/>
          <w:szCs w:val="22"/>
          <w:lang w:val="de-DE"/>
        </w:rPr>
        <w:t>me der Arbeitslosen in beiden Rechtskreisen, also SGB III und SGB II aus.</w:t>
      </w:r>
    </w:p>
    <w:p w:rsidR="00043C56" w:rsidRPr="00043C56" w:rsidRDefault="00043C56" w:rsidP="00043C56">
      <w:pPr>
        <w:pStyle w:val="Listenabsatz"/>
        <w:rPr>
          <w:rFonts w:ascii="Arial" w:hAnsi="Arial" w:cs="Arial"/>
          <w:sz w:val="22"/>
          <w:szCs w:val="22"/>
          <w:lang w:val="de-DE"/>
        </w:rPr>
      </w:pPr>
    </w:p>
    <w:p w:rsidR="00043C56" w:rsidRPr="00043C56" w:rsidRDefault="00043C56" w:rsidP="00043C56">
      <w:pPr>
        <w:pStyle w:val="Listenabsatz"/>
        <w:rPr>
          <w:rFonts w:ascii="Arial" w:hAnsi="Arial" w:cs="Arial"/>
          <w:sz w:val="22"/>
          <w:szCs w:val="22"/>
          <w:lang w:val="de-DE"/>
        </w:rPr>
      </w:pPr>
      <w:r w:rsidRPr="00043C56">
        <w:rPr>
          <w:rFonts w:ascii="Arial" w:hAnsi="Arial" w:cs="Arial"/>
          <w:sz w:val="22"/>
          <w:szCs w:val="22"/>
          <w:lang w:val="de-DE"/>
        </w:rPr>
        <w:t>Durch die Weiterleitung der Anfrage an das Jobcenter Bremerhaven erfolgt die Bean</w:t>
      </w:r>
      <w:r w:rsidRPr="00043C56">
        <w:rPr>
          <w:rFonts w:ascii="Arial" w:hAnsi="Arial" w:cs="Arial"/>
          <w:sz w:val="22"/>
          <w:szCs w:val="22"/>
          <w:lang w:val="de-DE"/>
        </w:rPr>
        <w:t>t</w:t>
      </w:r>
      <w:r w:rsidRPr="00043C56">
        <w:rPr>
          <w:rFonts w:ascii="Arial" w:hAnsi="Arial" w:cs="Arial"/>
          <w:sz w:val="22"/>
          <w:szCs w:val="22"/>
          <w:lang w:val="de-DE"/>
        </w:rPr>
        <w:t>wortung im Wesentlichen aus dessen Sicht (SGB II).</w:t>
      </w:r>
    </w:p>
    <w:p w:rsidR="00043C56" w:rsidRPr="00043C56" w:rsidRDefault="00043C56" w:rsidP="00043C56">
      <w:pPr>
        <w:pStyle w:val="Listenabsatz"/>
        <w:rPr>
          <w:rFonts w:ascii="Arial" w:hAnsi="Arial" w:cs="Arial"/>
          <w:sz w:val="22"/>
          <w:szCs w:val="22"/>
          <w:lang w:val="de-DE"/>
        </w:rPr>
      </w:pPr>
    </w:p>
    <w:p w:rsidR="00043C56" w:rsidRPr="00043C56" w:rsidRDefault="00043C56" w:rsidP="00043C56">
      <w:pPr>
        <w:rPr>
          <w:rFonts w:cs="Arial"/>
          <w:szCs w:val="22"/>
        </w:rPr>
      </w:pPr>
    </w:p>
    <w:p w:rsidR="00043C56" w:rsidRPr="00043C56" w:rsidRDefault="00043C56" w:rsidP="00043C56">
      <w:pPr>
        <w:pStyle w:val="Listenabsatz"/>
        <w:numPr>
          <w:ilvl w:val="0"/>
          <w:numId w:val="5"/>
        </w:numPr>
        <w:contextualSpacing w:val="0"/>
        <w:rPr>
          <w:rFonts w:ascii="Arial" w:hAnsi="Arial" w:cs="Arial"/>
          <w:sz w:val="22"/>
          <w:szCs w:val="22"/>
          <w:lang w:val="de-DE"/>
        </w:rPr>
      </w:pPr>
      <w:r w:rsidRPr="00043C56">
        <w:rPr>
          <w:rFonts w:ascii="Arial" w:hAnsi="Arial" w:cs="Arial"/>
          <w:sz w:val="22"/>
          <w:szCs w:val="22"/>
          <w:lang w:val="de-DE"/>
        </w:rPr>
        <w:t>Statistische „Dezember“-Daten für den Berichtszeitraum 15.11. - 12.12.2016 sind zum Veröffentlichungsdatum Anfang Januar 2017 „vorläufig und hochgerechnet“, insbeso</w:t>
      </w:r>
      <w:r w:rsidRPr="00043C56">
        <w:rPr>
          <w:rFonts w:ascii="Arial" w:hAnsi="Arial" w:cs="Arial"/>
          <w:sz w:val="22"/>
          <w:szCs w:val="22"/>
          <w:lang w:val="de-DE"/>
        </w:rPr>
        <w:t>n</w:t>
      </w:r>
      <w:r w:rsidRPr="00043C56">
        <w:rPr>
          <w:rFonts w:ascii="Arial" w:hAnsi="Arial" w:cs="Arial"/>
          <w:sz w:val="22"/>
          <w:szCs w:val="22"/>
          <w:lang w:val="de-DE"/>
        </w:rPr>
        <w:t>dere was Leistungsempfänger und Maßnahmeteilnehmer angeht. Hilfsweise beziehen</w:t>
      </w:r>
      <w:r w:rsidRPr="00043C56">
        <w:rPr>
          <w:rFonts w:ascii="Arial" w:hAnsi="Arial" w:cs="Arial"/>
          <w:i/>
          <w:sz w:val="22"/>
          <w:szCs w:val="22"/>
          <w:lang w:val="de-DE"/>
        </w:rPr>
        <w:t xml:space="preserve"> </w:t>
      </w:r>
      <w:r w:rsidRPr="00043C56">
        <w:rPr>
          <w:rFonts w:ascii="Arial" w:hAnsi="Arial" w:cs="Arial"/>
          <w:sz w:val="22"/>
          <w:szCs w:val="22"/>
          <w:lang w:val="de-DE"/>
        </w:rPr>
        <w:t>sich die Antworten Buchstaben a) bis d) auf den Monat „September“, für den bereits r</w:t>
      </w:r>
      <w:r w:rsidRPr="00043C56">
        <w:rPr>
          <w:rFonts w:ascii="Arial" w:hAnsi="Arial" w:cs="Arial"/>
          <w:sz w:val="22"/>
          <w:szCs w:val="22"/>
          <w:lang w:val="de-DE"/>
        </w:rPr>
        <w:t>e</w:t>
      </w:r>
      <w:r w:rsidRPr="00043C56">
        <w:rPr>
          <w:rFonts w:ascii="Arial" w:hAnsi="Arial" w:cs="Arial"/>
          <w:sz w:val="22"/>
          <w:szCs w:val="22"/>
          <w:lang w:val="de-DE"/>
        </w:rPr>
        <w:t>vidierte Daten vorliegen.</w:t>
      </w:r>
    </w:p>
    <w:p w:rsidR="00043C56" w:rsidRPr="00043C56" w:rsidRDefault="00043C56" w:rsidP="00043C56">
      <w:pPr>
        <w:pStyle w:val="Listenabsatz"/>
        <w:rPr>
          <w:rFonts w:ascii="Arial" w:hAnsi="Arial" w:cs="Arial"/>
          <w:sz w:val="22"/>
          <w:szCs w:val="22"/>
          <w:lang w:val="de-DE"/>
        </w:rPr>
      </w:pPr>
    </w:p>
    <w:p w:rsidR="00043C56" w:rsidRPr="00043C56" w:rsidRDefault="00043C56" w:rsidP="00043C56">
      <w:pPr>
        <w:ind w:left="708"/>
        <w:rPr>
          <w:rFonts w:cs="Arial"/>
          <w:szCs w:val="22"/>
        </w:rPr>
      </w:pPr>
      <w:r w:rsidRPr="00043C56">
        <w:rPr>
          <w:rFonts w:cs="Arial"/>
          <w:szCs w:val="22"/>
        </w:rPr>
        <w:t>Sollten tatsächlich „Dezember“-Daten erfragt werden, muss die Beantwortung bis zum April 2017 zurückgestellt werden.</w:t>
      </w:r>
    </w:p>
    <w:p w:rsidR="00043C56" w:rsidRPr="00043C56" w:rsidRDefault="00043C56" w:rsidP="00043C56">
      <w:pPr>
        <w:ind w:left="360" w:firstLine="348"/>
        <w:rPr>
          <w:rFonts w:cs="Arial"/>
          <w:szCs w:val="22"/>
        </w:rPr>
      </w:pPr>
    </w:p>
    <w:p w:rsidR="00043C56" w:rsidRPr="00043C56" w:rsidRDefault="00043C56" w:rsidP="00043C56">
      <w:pPr>
        <w:pStyle w:val="Listenabsatz"/>
        <w:numPr>
          <w:ilvl w:val="0"/>
          <w:numId w:val="5"/>
        </w:numPr>
        <w:contextualSpacing w:val="0"/>
        <w:rPr>
          <w:rFonts w:ascii="Arial" w:hAnsi="Arial" w:cs="Arial"/>
          <w:sz w:val="22"/>
          <w:szCs w:val="22"/>
        </w:rPr>
      </w:pPr>
      <w:r w:rsidRPr="00043C56">
        <w:rPr>
          <w:rFonts w:ascii="Arial" w:hAnsi="Arial" w:cs="Arial"/>
          <w:sz w:val="22"/>
          <w:szCs w:val="22"/>
          <w:lang w:val="de-DE"/>
        </w:rPr>
        <w:t>Die in der Anfrage verwendeten Begriffe sind unter Umständen missverständlich. Es wurde versucht, einen Kompromiss zwischen dem verwendeten allgemeinen Sprachg</w:t>
      </w:r>
      <w:r w:rsidRPr="00043C56">
        <w:rPr>
          <w:rFonts w:ascii="Arial" w:hAnsi="Arial" w:cs="Arial"/>
          <w:sz w:val="22"/>
          <w:szCs w:val="22"/>
          <w:lang w:val="de-DE"/>
        </w:rPr>
        <w:t>e</w:t>
      </w:r>
      <w:r w:rsidRPr="00043C56">
        <w:rPr>
          <w:rFonts w:ascii="Arial" w:hAnsi="Arial" w:cs="Arial"/>
          <w:sz w:val="22"/>
          <w:szCs w:val="22"/>
          <w:lang w:val="de-DE"/>
        </w:rPr>
        <w:t xml:space="preserve">brauch und üblichen Termina in der Definition des Gesetzestextes bzw. der Umsetzung in der Statistik der Bundesagentur für Arbeit zu finden. </w:t>
      </w:r>
      <w:r w:rsidRPr="00043C56">
        <w:rPr>
          <w:rFonts w:ascii="Arial" w:hAnsi="Arial" w:cs="Arial"/>
          <w:sz w:val="22"/>
          <w:szCs w:val="22"/>
        </w:rPr>
        <w:t>Siehe</w:t>
      </w:r>
      <w:r w:rsidRPr="00D04DDE">
        <w:rPr>
          <w:rFonts w:ascii="Arial" w:hAnsi="Arial" w:cs="Arial"/>
          <w:sz w:val="22"/>
          <w:szCs w:val="22"/>
          <w:lang w:val="de-DE"/>
        </w:rPr>
        <w:t xml:space="preserve"> auch</w:t>
      </w:r>
      <w:r w:rsidRPr="00043C56">
        <w:rPr>
          <w:rFonts w:ascii="Arial" w:hAnsi="Arial" w:cs="Arial"/>
          <w:sz w:val="22"/>
          <w:szCs w:val="22"/>
        </w:rPr>
        <w:t xml:space="preserve"> die</w:t>
      </w:r>
      <w:r w:rsidRPr="00D04DDE">
        <w:rPr>
          <w:rFonts w:ascii="Arial" w:hAnsi="Arial" w:cs="Arial"/>
          <w:sz w:val="22"/>
          <w:szCs w:val="22"/>
          <w:lang w:val="de-DE"/>
        </w:rPr>
        <w:t xml:space="preserve"> zusätzlichen Hinweise vor</w:t>
      </w:r>
      <w:r w:rsidRPr="00043C56">
        <w:rPr>
          <w:rFonts w:ascii="Arial" w:hAnsi="Arial" w:cs="Arial"/>
          <w:sz w:val="22"/>
          <w:szCs w:val="22"/>
        </w:rPr>
        <w:t xml:space="preserve"> der jeweiligen Antwort. </w:t>
      </w:r>
    </w:p>
    <w:p w:rsidR="00043C56" w:rsidRPr="00043C56" w:rsidRDefault="00043C56" w:rsidP="00043C56">
      <w:pPr>
        <w:rPr>
          <w:rFonts w:cs="Arial"/>
          <w:szCs w:val="22"/>
        </w:rPr>
      </w:pPr>
    </w:p>
    <w:p w:rsidR="00043C56" w:rsidRPr="00043C56" w:rsidRDefault="00043C56" w:rsidP="00043C56">
      <w:pPr>
        <w:rPr>
          <w:rFonts w:cs="Arial"/>
          <w:szCs w:val="22"/>
        </w:rPr>
      </w:pPr>
    </w:p>
    <w:p w:rsidR="00043C56" w:rsidRPr="00043C56" w:rsidRDefault="00043C56" w:rsidP="00043C56">
      <w:pPr>
        <w:rPr>
          <w:rFonts w:cs="Arial"/>
          <w:bCs/>
          <w:szCs w:val="22"/>
        </w:rPr>
      </w:pPr>
      <w:r w:rsidRPr="00043C56">
        <w:rPr>
          <w:rFonts w:cs="Arial"/>
          <w:bCs/>
          <w:szCs w:val="22"/>
        </w:rPr>
        <w:t>Zu Frage a</w:t>
      </w:r>
      <w:r w:rsidR="00932C9E">
        <w:rPr>
          <w:rFonts w:cs="Arial"/>
          <w:bCs/>
          <w:szCs w:val="22"/>
        </w:rPr>
        <w:t>:</w:t>
      </w:r>
      <w:r w:rsidRPr="00043C56">
        <w:rPr>
          <w:rFonts w:cs="Arial"/>
          <w:bCs/>
          <w:szCs w:val="22"/>
        </w:rPr>
        <w:t> </w:t>
      </w:r>
    </w:p>
    <w:p w:rsidR="00043C56" w:rsidRPr="00043C56" w:rsidRDefault="00043C56" w:rsidP="00043C56">
      <w:pPr>
        <w:rPr>
          <w:rFonts w:cs="Arial"/>
          <w:szCs w:val="22"/>
        </w:rPr>
      </w:pPr>
      <w:r w:rsidRPr="00043C56">
        <w:rPr>
          <w:rFonts w:cs="Arial"/>
          <w:szCs w:val="22"/>
        </w:rPr>
        <w:t xml:space="preserve"> </w:t>
      </w:r>
    </w:p>
    <w:p w:rsidR="00043C56" w:rsidRPr="00043C56" w:rsidRDefault="00043C56" w:rsidP="00043C56">
      <w:pPr>
        <w:rPr>
          <w:rFonts w:cs="Arial"/>
          <w:szCs w:val="22"/>
        </w:rPr>
      </w:pPr>
      <w:r>
        <w:rPr>
          <w:rFonts w:cs="Arial"/>
          <w:szCs w:val="22"/>
        </w:rPr>
        <w:t xml:space="preserve">Hinweis: </w:t>
      </w:r>
      <w:r w:rsidRPr="00043C56">
        <w:rPr>
          <w:rFonts w:cs="Arial"/>
          <w:szCs w:val="22"/>
        </w:rPr>
        <w:t>Die Antwort bezieht sich auf Maßnahmen der „beruflichen Weiterbildung“ nach § 16 Abs. 1 SGB II i. V. m. § 81 bzw. § 113 SGB III.</w:t>
      </w:r>
    </w:p>
    <w:p w:rsidR="00043C56" w:rsidRPr="00043C56" w:rsidRDefault="00043C56" w:rsidP="00043C56">
      <w:pPr>
        <w:rPr>
          <w:rFonts w:cs="Arial"/>
          <w:szCs w:val="22"/>
        </w:rPr>
      </w:pPr>
    </w:p>
    <w:p w:rsidR="00043C56" w:rsidRPr="00043C56" w:rsidRDefault="00043C56" w:rsidP="00043C56">
      <w:pPr>
        <w:rPr>
          <w:rFonts w:cs="Arial"/>
          <w:szCs w:val="22"/>
        </w:rPr>
      </w:pPr>
      <w:r w:rsidRPr="00043C56">
        <w:rPr>
          <w:rFonts w:cs="Arial"/>
          <w:szCs w:val="22"/>
        </w:rPr>
        <w:t>Zur Förderung der Teilhabe behinderter Menschen am Arbeitsleben können allgemeine und besondere Leistungen erbracht werden (§ 113 SGB III). Aus systematischen Gründen werden hier nur die besonderen Leistungen als Kategoriesumme zusammengefasst ausgewiesen, da die Informationen über den Umfang der allgemeinen Leistungen in den Ergebnissen zu den jeweiligen Instrumenten und den entsprechenden Kategoriesummen enthalten sind.</w:t>
      </w:r>
    </w:p>
    <w:p w:rsidR="00043C56" w:rsidRPr="00043C56" w:rsidRDefault="00043C56" w:rsidP="00043C56">
      <w:pPr>
        <w:rPr>
          <w:rFonts w:cs="Arial"/>
          <w:szCs w:val="22"/>
        </w:rPr>
      </w:pPr>
    </w:p>
    <w:p w:rsidR="00043C56" w:rsidRPr="00043C56" w:rsidRDefault="00043C56" w:rsidP="00043C56">
      <w:pPr>
        <w:rPr>
          <w:rFonts w:cs="Arial"/>
          <w:bCs/>
          <w:szCs w:val="22"/>
        </w:rPr>
      </w:pPr>
      <w:r w:rsidRPr="00043C56">
        <w:rPr>
          <w:rFonts w:cs="Arial"/>
          <w:bCs/>
          <w:szCs w:val="22"/>
        </w:rPr>
        <w:t>Im September 2016 befanden sich 285 Personen in der „Förderung der beruflichen Weiterbi</w:t>
      </w:r>
      <w:r w:rsidRPr="00043C56">
        <w:rPr>
          <w:rFonts w:cs="Arial"/>
          <w:bCs/>
          <w:szCs w:val="22"/>
        </w:rPr>
        <w:t>l</w:t>
      </w:r>
      <w:r w:rsidRPr="00043C56">
        <w:rPr>
          <w:rFonts w:cs="Arial"/>
          <w:bCs/>
          <w:szCs w:val="22"/>
        </w:rPr>
        <w:t>dung“, darunter 11 Personen in „allgemeinen Maßnahmen zur Weiterbildung Reha“.</w:t>
      </w:r>
    </w:p>
    <w:p w:rsidR="00043C56" w:rsidRPr="00043C56" w:rsidRDefault="00043C56" w:rsidP="00043C56">
      <w:pPr>
        <w:rPr>
          <w:rFonts w:cs="Arial"/>
          <w:b/>
          <w:bCs/>
          <w:szCs w:val="22"/>
        </w:rPr>
      </w:pPr>
    </w:p>
    <w:p w:rsidR="00043C56" w:rsidRPr="00043C56" w:rsidRDefault="00043C56" w:rsidP="00043C56">
      <w:pPr>
        <w:rPr>
          <w:rFonts w:cs="Arial"/>
          <w:szCs w:val="22"/>
        </w:rPr>
      </w:pPr>
      <w:r w:rsidRPr="00043C56">
        <w:rPr>
          <w:rFonts w:cs="Arial"/>
          <w:szCs w:val="22"/>
        </w:rPr>
        <w:t>nachrichtlich SGB III:</w:t>
      </w:r>
    </w:p>
    <w:p w:rsidR="00043C56" w:rsidRPr="00043C56" w:rsidRDefault="00043C56" w:rsidP="00043C56">
      <w:pPr>
        <w:rPr>
          <w:rFonts w:cs="Arial"/>
          <w:szCs w:val="22"/>
        </w:rPr>
      </w:pPr>
    </w:p>
    <w:p w:rsidR="00043C56" w:rsidRPr="00043C56" w:rsidRDefault="00043C56" w:rsidP="00043C56">
      <w:pPr>
        <w:rPr>
          <w:rFonts w:cs="Arial"/>
          <w:szCs w:val="22"/>
        </w:rPr>
      </w:pPr>
      <w:r w:rsidRPr="00043C56">
        <w:rPr>
          <w:rFonts w:cs="Arial"/>
          <w:szCs w:val="22"/>
        </w:rPr>
        <w:t>Im Rechtskreis SGB III  befanden sich im September 2016 99 Personen in der „Förderung der beruflichen Weiterbildung“, darunter 8 Personen in „allgemeinen Maßnahmen zur Weiterbildung Reha“. 18 Personen  wurden durch einen „Arbeitsentgeltzuschuss zur beruflichen Weiterbi</w:t>
      </w:r>
      <w:r w:rsidRPr="00043C56">
        <w:rPr>
          <w:rFonts w:cs="Arial"/>
          <w:szCs w:val="22"/>
        </w:rPr>
        <w:t>l</w:t>
      </w:r>
      <w:r w:rsidRPr="00043C56">
        <w:rPr>
          <w:rFonts w:cs="Arial"/>
          <w:szCs w:val="22"/>
        </w:rPr>
        <w:t>dung Beschäftigter“ gefördert (§ 81 Absatz 5 SGB III).</w:t>
      </w:r>
    </w:p>
    <w:p w:rsidR="00043C56" w:rsidRPr="00043C56" w:rsidRDefault="00043C56" w:rsidP="00043C56">
      <w:pPr>
        <w:rPr>
          <w:rFonts w:cs="Arial"/>
          <w:szCs w:val="22"/>
        </w:rPr>
      </w:pPr>
    </w:p>
    <w:p w:rsidR="00043C56" w:rsidRPr="00043C56" w:rsidRDefault="00043C56" w:rsidP="00043C56">
      <w:pPr>
        <w:rPr>
          <w:rFonts w:cs="Arial"/>
          <w:bCs/>
          <w:szCs w:val="22"/>
        </w:rPr>
      </w:pPr>
      <w:r w:rsidRPr="00043C56">
        <w:rPr>
          <w:rFonts w:cs="Arial"/>
          <w:bCs/>
          <w:szCs w:val="22"/>
        </w:rPr>
        <w:t>Zu Frage b</w:t>
      </w:r>
      <w:r w:rsidR="00932C9E">
        <w:rPr>
          <w:rFonts w:cs="Arial"/>
          <w:bCs/>
          <w:szCs w:val="22"/>
        </w:rPr>
        <w:t>:</w:t>
      </w:r>
    </w:p>
    <w:p w:rsidR="00043C56" w:rsidRPr="00043C56" w:rsidRDefault="00043C56" w:rsidP="00043C56">
      <w:pPr>
        <w:rPr>
          <w:rFonts w:cs="Arial"/>
          <w:szCs w:val="22"/>
        </w:rPr>
      </w:pPr>
    </w:p>
    <w:p w:rsidR="00043C56" w:rsidRPr="00043C56" w:rsidRDefault="00043C56" w:rsidP="00043C56">
      <w:pPr>
        <w:rPr>
          <w:rFonts w:cs="Arial"/>
          <w:szCs w:val="22"/>
        </w:rPr>
      </w:pPr>
      <w:r w:rsidRPr="00043C56">
        <w:rPr>
          <w:rFonts w:cs="Arial"/>
          <w:szCs w:val="22"/>
        </w:rPr>
        <w:t>Hinweis: Mit dem Begriff „Aufstocker“ werden diejenigen Personen bezeichnet, die neben A</w:t>
      </w:r>
      <w:r w:rsidRPr="00043C56">
        <w:rPr>
          <w:rFonts w:cs="Arial"/>
          <w:szCs w:val="22"/>
        </w:rPr>
        <w:t>r</w:t>
      </w:r>
      <w:r w:rsidRPr="00043C56">
        <w:rPr>
          <w:rFonts w:cs="Arial"/>
          <w:szCs w:val="22"/>
        </w:rPr>
        <w:t>beitslosengeld nach dem SGB III auch Arbeitslosengeld II beziehen. Es handelt sich demnach um Personen, deren Arbeitslosengeld nicht ausreicht, um den Bedarf der Bedarfsgemeinschaft zu decken. Das Arbeitslosengeld wird um die entsprechenden Ansprüche auf Leistungen nach dem SGB II „aufgestockt“.</w:t>
      </w:r>
    </w:p>
    <w:p w:rsidR="00043C56" w:rsidRPr="00043C56" w:rsidRDefault="00043C56" w:rsidP="00043C56">
      <w:pPr>
        <w:rPr>
          <w:rFonts w:cs="Arial"/>
          <w:szCs w:val="22"/>
        </w:rPr>
      </w:pPr>
    </w:p>
    <w:p w:rsidR="00043C56" w:rsidRPr="00043C56" w:rsidRDefault="00043C56" w:rsidP="00043C56">
      <w:pPr>
        <w:rPr>
          <w:rFonts w:cs="Arial"/>
          <w:bCs/>
          <w:szCs w:val="22"/>
        </w:rPr>
      </w:pPr>
      <w:r w:rsidRPr="00043C56">
        <w:rPr>
          <w:rFonts w:cs="Arial"/>
          <w:bCs/>
          <w:szCs w:val="22"/>
        </w:rPr>
        <w:t>193 Personen gehörten im September 2016 zum Bestand an erwerbsfähigen Leistungsberec</w:t>
      </w:r>
      <w:r w:rsidRPr="00043C56">
        <w:rPr>
          <w:rFonts w:cs="Arial"/>
          <w:bCs/>
          <w:szCs w:val="22"/>
        </w:rPr>
        <w:t>h</w:t>
      </w:r>
      <w:r w:rsidRPr="00043C56">
        <w:rPr>
          <w:rFonts w:cs="Arial"/>
          <w:bCs/>
          <w:szCs w:val="22"/>
        </w:rPr>
        <w:t>tigten  mit gleichzeitigem Bezug von Arbeitslosengeld und ergänzenden Leistu</w:t>
      </w:r>
      <w:r w:rsidRPr="00043C56">
        <w:rPr>
          <w:rFonts w:cs="Arial"/>
          <w:bCs/>
          <w:szCs w:val="22"/>
        </w:rPr>
        <w:t>n</w:t>
      </w:r>
      <w:r w:rsidRPr="00043C56">
        <w:rPr>
          <w:rFonts w:cs="Arial"/>
          <w:bCs/>
          <w:szCs w:val="22"/>
        </w:rPr>
        <w:t>gen nach dem SGBII (Aufstocker).</w:t>
      </w:r>
    </w:p>
    <w:p w:rsidR="00043C56" w:rsidRPr="00043C56" w:rsidRDefault="00043C56" w:rsidP="00043C56">
      <w:pPr>
        <w:rPr>
          <w:rFonts w:cs="Arial"/>
          <w:b/>
          <w:bCs/>
          <w:szCs w:val="22"/>
        </w:rPr>
      </w:pPr>
    </w:p>
    <w:p w:rsidR="00043C56" w:rsidRPr="00043C56" w:rsidRDefault="00043C56" w:rsidP="00043C56">
      <w:pPr>
        <w:rPr>
          <w:rFonts w:cs="Arial"/>
          <w:szCs w:val="22"/>
        </w:rPr>
      </w:pPr>
      <w:r w:rsidRPr="00043C56">
        <w:rPr>
          <w:rFonts w:cs="Arial"/>
          <w:szCs w:val="22"/>
        </w:rPr>
        <w:t>Hinweis: Erwerbstätige Arbeitslosengeld II-Bezieher beanspruchen Leistungen aus der Grun</w:t>
      </w:r>
      <w:r w:rsidRPr="00043C56">
        <w:rPr>
          <w:rFonts w:cs="Arial"/>
          <w:szCs w:val="22"/>
        </w:rPr>
        <w:t>d</w:t>
      </w:r>
      <w:r w:rsidRPr="00043C56">
        <w:rPr>
          <w:rFonts w:cs="Arial"/>
          <w:szCs w:val="22"/>
        </w:rPr>
        <w:t>sicherung für Arbeitsuchende und beziehen gleichzeitig Bruttoeinkommen aus abhängiger oder selbständiger Erwerbstätigkeit. Im Sprachgebrauch der Bundesagentur für Arbeit wird für diese Personengruppe die Bezeichnung „Ergänzer“ verwendet.</w:t>
      </w:r>
    </w:p>
    <w:p w:rsidR="00043C56" w:rsidRPr="00043C56" w:rsidRDefault="00043C56" w:rsidP="00043C56">
      <w:pPr>
        <w:rPr>
          <w:rFonts w:cs="Arial"/>
          <w:szCs w:val="22"/>
        </w:rPr>
      </w:pPr>
    </w:p>
    <w:p w:rsidR="00043C56" w:rsidRPr="00043C56" w:rsidRDefault="00043C56" w:rsidP="00043C56">
      <w:pPr>
        <w:rPr>
          <w:rFonts w:cs="Arial"/>
          <w:bCs/>
          <w:szCs w:val="22"/>
        </w:rPr>
      </w:pPr>
      <w:r w:rsidRPr="00043C56">
        <w:rPr>
          <w:rFonts w:cs="Arial"/>
          <w:bCs/>
          <w:szCs w:val="22"/>
        </w:rPr>
        <w:t>3.560 erwerbstätige, erwerbsfähige Leistungsberechtigte „Ergänzer“ gehörten im Se</w:t>
      </w:r>
      <w:r w:rsidRPr="00043C56">
        <w:rPr>
          <w:rFonts w:cs="Arial"/>
          <w:bCs/>
          <w:szCs w:val="22"/>
        </w:rPr>
        <w:t>p</w:t>
      </w:r>
      <w:r w:rsidRPr="00043C56">
        <w:rPr>
          <w:rFonts w:cs="Arial"/>
          <w:bCs/>
          <w:szCs w:val="22"/>
        </w:rPr>
        <w:t>tember 2016 zum Bestand der erwerbsfähigen Leistungsberechtigten. Davon war bei 3.237 Personen die Art „abhängige Erwerbstätigkeit“ und bei 344 Personen die Art „selbständige Erwerbstäti</w:t>
      </w:r>
      <w:r w:rsidRPr="00043C56">
        <w:rPr>
          <w:rFonts w:cs="Arial"/>
          <w:bCs/>
          <w:szCs w:val="22"/>
        </w:rPr>
        <w:t>g</w:t>
      </w:r>
      <w:r w:rsidRPr="00043C56">
        <w:rPr>
          <w:rFonts w:cs="Arial"/>
          <w:bCs/>
          <w:szCs w:val="22"/>
        </w:rPr>
        <w:t>keit“ (Mehrfachnennungen sind möglich).</w:t>
      </w:r>
    </w:p>
    <w:p w:rsidR="00043C56" w:rsidRPr="00043C56" w:rsidRDefault="00043C56" w:rsidP="00043C56">
      <w:pPr>
        <w:rPr>
          <w:rFonts w:cs="Arial"/>
          <w:szCs w:val="22"/>
        </w:rPr>
      </w:pPr>
    </w:p>
    <w:p w:rsidR="00043C56" w:rsidRPr="00043C56" w:rsidRDefault="00043C56" w:rsidP="00043C56">
      <w:pPr>
        <w:rPr>
          <w:rFonts w:cs="Arial"/>
          <w:bCs/>
          <w:szCs w:val="22"/>
        </w:rPr>
      </w:pPr>
      <w:r w:rsidRPr="00043C56">
        <w:rPr>
          <w:rFonts w:cs="Arial"/>
          <w:bCs/>
          <w:szCs w:val="22"/>
        </w:rPr>
        <w:t>Zu Frage c</w:t>
      </w:r>
      <w:r w:rsidR="00932C9E">
        <w:rPr>
          <w:rFonts w:cs="Arial"/>
          <w:bCs/>
          <w:szCs w:val="22"/>
        </w:rPr>
        <w:t>:</w:t>
      </w:r>
    </w:p>
    <w:p w:rsidR="00043C56" w:rsidRPr="00043C56" w:rsidRDefault="00043C56" w:rsidP="00043C56">
      <w:pPr>
        <w:rPr>
          <w:rFonts w:cs="Arial"/>
          <w:b/>
          <w:bCs/>
          <w:szCs w:val="22"/>
        </w:rPr>
      </w:pPr>
    </w:p>
    <w:p w:rsidR="00043C56" w:rsidRPr="00043C56" w:rsidRDefault="00043C56" w:rsidP="00043C56">
      <w:pPr>
        <w:rPr>
          <w:rFonts w:cs="Arial"/>
          <w:b/>
          <w:bCs/>
          <w:szCs w:val="22"/>
        </w:rPr>
      </w:pPr>
      <w:r w:rsidRPr="00043C56">
        <w:rPr>
          <w:rFonts w:cs="Arial"/>
          <w:szCs w:val="22"/>
        </w:rPr>
        <w:t xml:space="preserve">Hinweis: Daten zur Arbeitsunfähigkeit, gemeint ist im Sinne § 126 SGB II a.F. bzw. § 146 SGB </w:t>
      </w:r>
      <w:r w:rsidRPr="00043C56">
        <w:rPr>
          <w:rFonts w:cs="Arial"/>
          <w:szCs w:val="22"/>
        </w:rPr>
        <w:lastRenderedPageBreak/>
        <w:t>III n. F. bis zu einer Dauer von sechs Wochen, liegen erst nach einer Wartezeit von zwei Mon</w:t>
      </w:r>
      <w:r w:rsidRPr="00043C56">
        <w:rPr>
          <w:rFonts w:cs="Arial"/>
          <w:szCs w:val="22"/>
        </w:rPr>
        <w:t>a</w:t>
      </w:r>
      <w:r w:rsidRPr="00043C56">
        <w:rPr>
          <w:rFonts w:cs="Arial"/>
          <w:szCs w:val="22"/>
        </w:rPr>
        <w:t>ten vor.</w:t>
      </w:r>
      <w:r w:rsidRPr="00043C56">
        <w:rPr>
          <w:rFonts w:cs="Arial"/>
          <w:b/>
          <w:bCs/>
          <w:szCs w:val="22"/>
        </w:rPr>
        <w:t xml:space="preserve"> </w:t>
      </w:r>
    </w:p>
    <w:p w:rsidR="00043C56" w:rsidRPr="00043C56" w:rsidRDefault="00043C56" w:rsidP="00043C56">
      <w:pPr>
        <w:rPr>
          <w:rFonts w:cs="Arial"/>
          <w:b/>
          <w:bCs/>
          <w:i/>
          <w:szCs w:val="22"/>
        </w:rPr>
      </w:pPr>
    </w:p>
    <w:p w:rsidR="00043C56" w:rsidRPr="00043C56" w:rsidRDefault="00043C56" w:rsidP="00043C56">
      <w:pPr>
        <w:rPr>
          <w:rFonts w:cs="Arial"/>
          <w:bCs/>
          <w:szCs w:val="22"/>
        </w:rPr>
      </w:pPr>
      <w:r w:rsidRPr="00043C56">
        <w:rPr>
          <w:rFonts w:cs="Arial"/>
          <w:bCs/>
          <w:szCs w:val="22"/>
        </w:rPr>
        <w:t>Am statistischen Stichtag waren im September 2016 im Rechtskreis SGB II 133 Personen kurzzeitig arbeitsunfähig und gehörten damit innerhalb der Unterbeschäftigungsquote zu den Personen, „die nah am Arbeitslosenstatus sind“.</w:t>
      </w:r>
    </w:p>
    <w:p w:rsidR="00043C56" w:rsidRPr="00043C56" w:rsidRDefault="00043C56" w:rsidP="00043C56">
      <w:pPr>
        <w:rPr>
          <w:rFonts w:cs="Arial"/>
          <w:b/>
          <w:bCs/>
          <w:szCs w:val="22"/>
        </w:rPr>
      </w:pPr>
    </w:p>
    <w:p w:rsidR="00043C56" w:rsidRPr="00043C56" w:rsidRDefault="00043C56" w:rsidP="00043C56">
      <w:pPr>
        <w:rPr>
          <w:rFonts w:cs="Arial"/>
          <w:szCs w:val="22"/>
        </w:rPr>
      </w:pPr>
      <w:r w:rsidRPr="00043C56">
        <w:rPr>
          <w:rFonts w:cs="Arial"/>
          <w:szCs w:val="22"/>
        </w:rPr>
        <w:t>nachrichtlich SGB III:</w:t>
      </w:r>
    </w:p>
    <w:p w:rsidR="00043C56" w:rsidRPr="00043C56" w:rsidRDefault="00043C56" w:rsidP="00043C56">
      <w:pPr>
        <w:rPr>
          <w:rFonts w:cs="Arial"/>
          <w:b/>
          <w:bCs/>
          <w:szCs w:val="22"/>
        </w:rPr>
      </w:pPr>
    </w:p>
    <w:p w:rsidR="00043C56" w:rsidRPr="00043C56" w:rsidRDefault="00043C56" w:rsidP="00043C56">
      <w:pPr>
        <w:rPr>
          <w:rFonts w:cs="Arial"/>
          <w:szCs w:val="22"/>
        </w:rPr>
      </w:pPr>
      <w:r w:rsidRPr="00043C56">
        <w:rPr>
          <w:rFonts w:cs="Arial"/>
          <w:szCs w:val="22"/>
        </w:rPr>
        <w:t>Am statistischen Stichtag waren im September 2016 im Rechtskreis SGB III 28 Personen kur</w:t>
      </w:r>
      <w:r w:rsidRPr="00043C56">
        <w:rPr>
          <w:rFonts w:cs="Arial"/>
          <w:szCs w:val="22"/>
        </w:rPr>
        <w:t>z</w:t>
      </w:r>
      <w:r w:rsidRPr="00043C56">
        <w:rPr>
          <w:rFonts w:cs="Arial"/>
          <w:szCs w:val="22"/>
        </w:rPr>
        <w:t>zeitig arbeitsunfähig und gehörten damit innerhalb der Unterbeschäftigungsquote zu den Pe</w:t>
      </w:r>
      <w:r w:rsidRPr="00043C56">
        <w:rPr>
          <w:rFonts w:cs="Arial"/>
          <w:szCs w:val="22"/>
        </w:rPr>
        <w:t>r</w:t>
      </w:r>
      <w:r w:rsidRPr="00043C56">
        <w:rPr>
          <w:rFonts w:cs="Arial"/>
          <w:szCs w:val="22"/>
        </w:rPr>
        <w:t>sonen, „die nah am Arbeitslosenstatus sind“.</w:t>
      </w:r>
    </w:p>
    <w:p w:rsidR="00043C56" w:rsidRPr="00043C56" w:rsidRDefault="00043C56" w:rsidP="00043C56">
      <w:pPr>
        <w:rPr>
          <w:rFonts w:cs="Arial"/>
          <w:szCs w:val="22"/>
        </w:rPr>
      </w:pPr>
    </w:p>
    <w:p w:rsidR="00043C56" w:rsidRPr="00043C56" w:rsidRDefault="00043C56" w:rsidP="00043C56">
      <w:pPr>
        <w:rPr>
          <w:rFonts w:cs="Arial"/>
          <w:bCs/>
          <w:szCs w:val="22"/>
        </w:rPr>
      </w:pPr>
      <w:r w:rsidRPr="00043C56">
        <w:rPr>
          <w:rFonts w:cs="Arial"/>
          <w:bCs/>
          <w:szCs w:val="22"/>
        </w:rPr>
        <w:t>Zu Frage d</w:t>
      </w:r>
      <w:r w:rsidR="00932C9E">
        <w:rPr>
          <w:rFonts w:cs="Arial"/>
          <w:bCs/>
          <w:szCs w:val="22"/>
        </w:rPr>
        <w:t>:</w:t>
      </w:r>
      <w:r w:rsidRPr="00043C56">
        <w:rPr>
          <w:rFonts w:cs="Arial"/>
          <w:bCs/>
          <w:szCs w:val="22"/>
        </w:rPr>
        <w:t xml:space="preserve"> </w:t>
      </w:r>
    </w:p>
    <w:p w:rsidR="00043C56" w:rsidRPr="00043C56" w:rsidRDefault="00043C56" w:rsidP="00043C56">
      <w:pPr>
        <w:rPr>
          <w:rFonts w:cs="Arial"/>
          <w:szCs w:val="22"/>
        </w:rPr>
      </w:pPr>
    </w:p>
    <w:p w:rsidR="00043C56" w:rsidRPr="00043C56" w:rsidRDefault="00043C56" w:rsidP="00043C56">
      <w:pPr>
        <w:rPr>
          <w:rFonts w:cs="Arial"/>
          <w:szCs w:val="22"/>
        </w:rPr>
      </w:pPr>
      <w:r w:rsidRPr="00043C56">
        <w:rPr>
          <w:rFonts w:cs="Arial"/>
          <w:szCs w:val="22"/>
        </w:rPr>
        <w:t>Hinweis: Als „Praktika“ werden „Maßnahmen zur Aktivierung und beruflichen Eingliederung bei einem Arbeitgeber“ im Sinne § 16 Abs. 1  SGB II i. V. m. § 45 SGB III verstanden.</w:t>
      </w:r>
    </w:p>
    <w:p w:rsidR="00043C56" w:rsidRPr="00043C56" w:rsidRDefault="00043C56" w:rsidP="00043C56">
      <w:pPr>
        <w:rPr>
          <w:rFonts w:cs="Arial"/>
          <w:szCs w:val="22"/>
        </w:rPr>
      </w:pPr>
    </w:p>
    <w:p w:rsidR="00043C56" w:rsidRPr="00043C56" w:rsidRDefault="00043C56" w:rsidP="00043C56">
      <w:pPr>
        <w:rPr>
          <w:rFonts w:cs="Arial"/>
          <w:bCs/>
          <w:szCs w:val="22"/>
        </w:rPr>
      </w:pPr>
      <w:r w:rsidRPr="00043C56">
        <w:rPr>
          <w:rFonts w:cs="Arial"/>
          <w:bCs/>
          <w:szCs w:val="22"/>
        </w:rPr>
        <w:t>Im September 2016 befanden sich im Rechtskreis SGB II 21 Personen in einer  „Ma</w:t>
      </w:r>
      <w:r w:rsidRPr="00043C56">
        <w:rPr>
          <w:rFonts w:cs="Arial"/>
          <w:bCs/>
          <w:szCs w:val="22"/>
        </w:rPr>
        <w:t>ß</w:t>
      </w:r>
      <w:r w:rsidRPr="00043C56">
        <w:rPr>
          <w:rFonts w:cs="Arial"/>
          <w:bCs/>
          <w:szCs w:val="22"/>
        </w:rPr>
        <w:t>nahme zur Aktivierung und beruflichen Eingliederung bei einem Arbeitgeber“.</w:t>
      </w:r>
    </w:p>
    <w:p w:rsidR="00043C56" w:rsidRPr="00043C56" w:rsidRDefault="00043C56" w:rsidP="00043C56">
      <w:pPr>
        <w:rPr>
          <w:rFonts w:cs="Arial"/>
          <w:szCs w:val="22"/>
        </w:rPr>
      </w:pPr>
    </w:p>
    <w:p w:rsidR="00043C56" w:rsidRPr="00043C56" w:rsidRDefault="00043C56" w:rsidP="00043C56">
      <w:pPr>
        <w:rPr>
          <w:rFonts w:cs="Arial"/>
          <w:szCs w:val="22"/>
        </w:rPr>
      </w:pPr>
      <w:r w:rsidRPr="00043C56">
        <w:rPr>
          <w:rFonts w:cs="Arial"/>
          <w:szCs w:val="22"/>
        </w:rPr>
        <w:t>nachrichtlich SGB III:</w:t>
      </w:r>
    </w:p>
    <w:p w:rsidR="00043C56" w:rsidRPr="00043C56" w:rsidRDefault="00043C56" w:rsidP="00043C56">
      <w:pPr>
        <w:rPr>
          <w:rFonts w:cs="Arial"/>
          <w:szCs w:val="22"/>
        </w:rPr>
      </w:pPr>
    </w:p>
    <w:p w:rsidR="00043C56" w:rsidRPr="00043C56" w:rsidRDefault="00043C56" w:rsidP="00043C56">
      <w:pPr>
        <w:rPr>
          <w:rFonts w:cs="Arial"/>
          <w:szCs w:val="22"/>
        </w:rPr>
      </w:pPr>
      <w:r w:rsidRPr="00043C56">
        <w:rPr>
          <w:rFonts w:cs="Arial"/>
          <w:szCs w:val="22"/>
        </w:rPr>
        <w:t>Im September 2016 befanden sich im Rechtskreis SGB III 5 Personen in einer  „Maßnahme zur Aktivierung und beruflichen Eingliederung bei einem Arbeitgeber“.</w:t>
      </w:r>
    </w:p>
    <w:p w:rsidR="00043C56" w:rsidRPr="00043C56" w:rsidRDefault="00043C56" w:rsidP="00043C56">
      <w:pPr>
        <w:rPr>
          <w:rFonts w:cs="Arial"/>
          <w:szCs w:val="22"/>
        </w:rPr>
      </w:pPr>
    </w:p>
    <w:p w:rsidR="00043C56" w:rsidRPr="00043C56" w:rsidRDefault="00043C56" w:rsidP="00043C56">
      <w:pPr>
        <w:rPr>
          <w:rFonts w:cs="Arial"/>
          <w:bCs/>
          <w:szCs w:val="22"/>
        </w:rPr>
      </w:pPr>
      <w:r w:rsidRPr="00043C56">
        <w:rPr>
          <w:rFonts w:cs="Arial"/>
          <w:bCs/>
          <w:szCs w:val="22"/>
        </w:rPr>
        <w:t>Zu Frage e</w:t>
      </w:r>
      <w:r w:rsidR="00932C9E">
        <w:rPr>
          <w:rFonts w:cs="Arial"/>
          <w:bCs/>
          <w:szCs w:val="22"/>
        </w:rPr>
        <w:t>:</w:t>
      </w:r>
    </w:p>
    <w:p w:rsidR="00043C56" w:rsidRPr="00043C56" w:rsidRDefault="00043C56" w:rsidP="00043C56">
      <w:pPr>
        <w:rPr>
          <w:rFonts w:cs="Arial"/>
          <w:b/>
          <w:bCs/>
          <w:szCs w:val="22"/>
        </w:rPr>
      </w:pPr>
    </w:p>
    <w:p w:rsidR="00043C56" w:rsidRPr="00043C56" w:rsidRDefault="00043C56" w:rsidP="00043C56">
      <w:pPr>
        <w:rPr>
          <w:rFonts w:cs="Arial"/>
          <w:szCs w:val="22"/>
        </w:rPr>
      </w:pPr>
      <w:r w:rsidRPr="00043C56">
        <w:rPr>
          <w:rFonts w:cs="Arial"/>
          <w:szCs w:val="22"/>
        </w:rPr>
        <w:t>Hinweis: „Als Arbeitssuchende vermittelbar“ ist kein Kriterium der Arbeitsmarktstatistik.</w:t>
      </w:r>
    </w:p>
    <w:p w:rsidR="00043C56" w:rsidRPr="00043C56" w:rsidRDefault="00043C56" w:rsidP="00043C56">
      <w:pPr>
        <w:rPr>
          <w:rFonts w:cs="Arial"/>
          <w:i/>
          <w:szCs w:val="22"/>
        </w:rPr>
      </w:pPr>
    </w:p>
    <w:p w:rsidR="00043C56" w:rsidRPr="00043C56" w:rsidRDefault="00043C56" w:rsidP="00043C56">
      <w:pPr>
        <w:rPr>
          <w:rFonts w:cs="Arial"/>
          <w:bCs/>
          <w:szCs w:val="22"/>
        </w:rPr>
      </w:pPr>
      <w:r w:rsidRPr="00043C56">
        <w:rPr>
          <w:rFonts w:cs="Arial"/>
          <w:bCs/>
          <w:szCs w:val="22"/>
        </w:rPr>
        <w:t>Im Dezember 2016 waren im Rechtskreis SGB II 12.344 und im Rechtskreis SGB III 2.156, insgesamt 14.500 Personen in Bremerhaven arbeitsuchend gemeldet.</w:t>
      </w:r>
    </w:p>
    <w:p w:rsidR="00043C56" w:rsidRPr="00043C56" w:rsidRDefault="00043C56" w:rsidP="00043C56">
      <w:pPr>
        <w:rPr>
          <w:rFonts w:cs="Arial"/>
          <w:bCs/>
          <w:szCs w:val="22"/>
        </w:rPr>
      </w:pPr>
      <w:r w:rsidRPr="00043C56">
        <w:rPr>
          <w:rFonts w:cs="Arial"/>
          <w:bCs/>
          <w:szCs w:val="22"/>
        </w:rPr>
        <w:t>Insgesamt weist der Dezember 2016 einen Abgang von 370 Meldungen in Erwerbstäti</w:t>
      </w:r>
      <w:r w:rsidRPr="00043C56">
        <w:rPr>
          <w:rFonts w:cs="Arial"/>
          <w:bCs/>
          <w:szCs w:val="22"/>
        </w:rPr>
        <w:t>g</w:t>
      </w:r>
      <w:r w:rsidRPr="00043C56">
        <w:rPr>
          <w:rFonts w:cs="Arial"/>
          <w:bCs/>
          <w:szCs w:val="22"/>
        </w:rPr>
        <w:t>keit auf (217 im Rechtskreis SGB II, 153 im Rechtskreis SGB III) – darunter 302 in den ersten Arbeit</w:t>
      </w:r>
      <w:r w:rsidRPr="00043C56">
        <w:rPr>
          <w:rFonts w:cs="Arial"/>
          <w:bCs/>
          <w:szCs w:val="22"/>
        </w:rPr>
        <w:t>s</w:t>
      </w:r>
      <w:r w:rsidRPr="00043C56">
        <w:rPr>
          <w:rFonts w:cs="Arial"/>
          <w:bCs/>
          <w:szCs w:val="22"/>
        </w:rPr>
        <w:t>markt.</w:t>
      </w:r>
    </w:p>
    <w:p w:rsidR="00043C56" w:rsidRPr="00043C56" w:rsidRDefault="00043C56" w:rsidP="00043C56">
      <w:pPr>
        <w:rPr>
          <w:rFonts w:cs="Arial"/>
          <w:szCs w:val="22"/>
        </w:rPr>
      </w:pPr>
    </w:p>
    <w:p w:rsidR="00336951" w:rsidRPr="00043C56" w:rsidRDefault="00336951" w:rsidP="00E23C27">
      <w:pPr>
        <w:outlineLvl w:val="0"/>
        <w:rPr>
          <w:rFonts w:cs="Arial"/>
          <w:szCs w:val="22"/>
        </w:rPr>
      </w:pPr>
    </w:p>
    <w:p w:rsidR="00521811" w:rsidRPr="00043C56" w:rsidRDefault="00521811" w:rsidP="00E23C27">
      <w:pPr>
        <w:outlineLvl w:val="0"/>
        <w:rPr>
          <w:rFonts w:cs="Arial"/>
          <w:szCs w:val="22"/>
        </w:rPr>
      </w:pPr>
    </w:p>
    <w:p w:rsidR="00336951" w:rsidRPr="00043C56" w:rsidRDefault="00336951" w:rsidP="00E23C27">
      <w:pPr>
        <w:outlineLvl w:val="0"/>
        <w:rPr>
          <w:rFonts w:cs="Arial"/>
          <w:szCs w:val="22"/>
        </w:rPr>
      </w:pPr>
    </w:p>
    <w:p w:rsidR="00336951" w:rsidRPr="00043C56" w:rsidRDefault="00336951" w:rsidP="00E23C27">
      <w:pPr>
        <w:outlineLvl w:val="0"/>
        <w:rPr>
          <w:rFonts w:cs="Arial"/>
          <w:szCs w:val="22"/>
        </w:rPr>
      </w:pPr>
    </w:p>
    <w:p w:rsidR="00E23C27" w:rsidRPr="00043C56" w:rsidRDefault="00EE4CBB" w:rsidP="00E23C27">
      <w:pPr>
        <w:outlineLvl w:val="0"/>
        <w:rPr>
          <w:rFonts w:cs="Arial"/>
          <w:szCs w:val="22"/>
        </w:rPr>
      </w:pPr>
      <w:r w:rsidRPr="00043C56">
        <w:rPr>
          <w:rFonts w:cs="Arial"/>
          <w:szCs w:val="22"/>
        </w:rPr>
        <w:t>Grantz</w:t>
      </w:r>
    </w:p>
    <w:p w:rsidR="00E23C27" w:rsidRPr="00043C56" w:rsidRDefault="00E23C27" w:rsidP="00E23C27">
      <w:r w:rsidRPr="00043C56">
        <w:rPr>
          <w:rFonts w:cs="Arial"/>
          <w:szCs w:val="22"/>
        </w:rPr>
        <w:t>Oberbürgermeister</w:t>
      </w:r>
    </w:p>
    <w:p w:rsidR="00E23C27" w:rsidRPr="00043C56" w:rsidRDefault="00E23C27" w:rsidP="00E23C27">
      <w:pPr>
        <w:spacing w:line="360" w:lineRule="auto"/>
        <w:rPr>
          <w:rFonts w:ascii="Verdana" w:hAnsi="Verdana" w:cs="Arial"/>
        </w:rPr>
      </w:pPr>
    </w:p>
    <w:sectPr w:rsidR="00E23C27" w:rsidRPr="00043C56">
      <w:headerReference w:type="even" r:id="rId8"/>
      <w:headerReference w:type="default" r:id="rId9"/>
      <w:footerReference w:type="even" r:id="rId10"/>
      <w:footerReference w:type="default" r:id="rId11"/>
      <w:headerReference w:type="first" r:id="rId12"/>
      <w:endnotePr>
        <w:numFmt w:val="decimal"/>
      </w:endnotePr>
      <w:pgSz w:w="11907" w:h="16840" w:code="9"/>
      <w:pgMar w:top="851" w:right="1134" w:bottom="1134"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45A91" w:rsidRDefault="00745A91">
      <w:r>
        <w:separator/>
      </w:r>
    </w:p>
  </w:endnote>
  <w:endnote w:type="continuationSeparator" w:id="0">
    <w:p w:rsidR="00745A91" w:rsidRDefault="00745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rpoS">
    <w:altName w:val="Calibri"/>
    <w:charset w:val="00"/>
    <w:family w:val="swiss"/>
    <w:pitch w:val="variable"/>
    <w:sig w:usb0="800000AF" w:usb1="0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Default="00673EAF">
    <w:pPr>
      <w:pStyle w:val="Fuzeile"/>
      <w:widowContr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Default="00673EAF">
    <w:pPr>
      <w:pStyle w:val="Fuzeile"/>
      <w:widowContr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45A91" w:rsidRDefault="00745A91">
      <w:r>
        <w:separator/>
      </w:r>
    </w:p>
  </w:footnote>
  <w:footnote w:type="continuationSeparator" w:id="0">
    <w:p w:rsidR="00745A91" w:rsidRDefault="00745A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Default="00673EAF">
    <w:pPr>
      <w:pStyle w:val="Kopfzeile"/>
      <w:widowContro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Pr="00307373" w:rsidRDefault="00673EAF">
    <w:pPr>
      <w:pStyle w:val="Kopfzeile"/>
      <w:widowControl/>
      <w:jc w:val="center"/>
      <w:rPr>
        <w:rFonts w:cs="Arial"/>
        <w:szCs w:val="22"/>
      </w:rPr>
    </w:pPr>
    <w:r w:rsidRPr="00307373">
      <w:rPr>
        <w:rFonts w:cs="Arial"/>
        <w:szCs w:val="22"/>
      </w:rPr>
      <w:t xml:space="preserve">- </w:t>
    </w:r>
    <w:r w:rsidRPr="00307373">
      <w:rPr>
        <w:rStyle w:val="Seitenzahl"/>
        <w:rFonts w:cs="Arial"/>
        <w:szCs w:val="22"/>
      </w:rPr>
      <w:fldChar w:fldCharType="begin"/>
    </w:r>
    <w:r w:rsidRPr="00307373">
      <w:rPr>
        <w:rStyle w:val="Seitenzahl"/>
        <w:rFonts w:cs="Arial"/>
        <w:szCs w:val="22"/>
      </w:rPr>
      <w:instrText xml:space="preserve"> PAGE </w:instrText>
    </w:r>
    <w:r w:rsidRPr="00307373">
      <w:rPr>
        <w:rStyle w:val="Seitenzahl"/>
        <w:rFonts w:cs="Arial"/>
        <w:szCs w:val="22"/>
      </w:rPr>
      <w:fldChar w:fldCharType="separate"/>
    </w:r>
    <w:r w:rsidR="001C6B9E">
      <w:rPr>
        <w:rStyle w:val="Seitenzahl"/>
        <w:rFonts w:cs="Arial"/>
        <w:noProof/>
        <w:szCs w:val="22"/>
      </w:rPr>
      <w:t>2</w:t>
    </w:r>
    <w:r w:rsidRPr="00307373">
      <w:rPr>
        <w:rStyle w:val="Seitenzahl"/>
        <w:rFonts w:cs="Arial"/>
        <w:szCs w:val="22"/>
      </w:rPr>
      <w:fldChar w:fldCharType="end"/>
    </w:r>
    <w:r>
      <w:rPr>
        <w:rFonts w:cs="Arial"/>
        <w:szCs w:val="22"/>
      </w:rPr>
      <w:t xml:space="preserve"> -</w:t>
    </w:r>
  </w:p>
  <w:p w:rsidR="00673EAF" w:rsidRDefault="00673EAF">
    <w:pPr>
      <w:pStyle w:val="Kopfzeile"/>
      <w:widowControl/>
      <w:jc w:val="center"/>
      <w:rPr>
        <w:rFonts w:ascii="CorpoS" w:hAnsi="CorpoS"/>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Default="00673EAF">
    <w:pPr>
      <w:pStyle w:val="Kopfzeile"/>
      <w:widowControl/>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B1962"/>
    <w:multiLevelType w:val="hybridMultilevel"/>
    <w:tmpl w:val="964A25DA"/>
    <w:lvl w:ilvl="0" w:tplc="04070017">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22067097"/>
    <w:multiLevelType w:val="hybridMultilevel"/>
    <w:tmpl w:val="03508146"/>
    <w:lvl w:ilvl="0" w:tplc="401AB07C">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A75122A"/>
    <w:multiLevelType w:val="hybridMultilevel"/>
    <w:tmpl w:val="6896CA86"/>
    <w:lvl w:ilvl="0" w:tplc="04070015">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3" w15:restartNumberingAfterBreak="0">
    <w:nsid w:val="46BB44C5"/>
    <w:multiLevelType w:val="hybridMultilevel"/>
    <w:tmpl w:val="E37A863E"/>
    <w:lvl w:ilvl="0" w:tplc="297CDCB6">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6A807128"/>
    <w:multiLevelType w:val="hybridMultilevel"/>
    <w:tmpl w:val="50702D22"/>
    <w:lvl w:ilvl="0" w:tplc="0407000F">
      <w:start w:val="1"/>
      <w:numFmt w:val="decimal"/>
      <w:lvlText w:val="%1."/>
      <w:lvlJc w:val="left"/>
      <w:pPr>
        <w:ind w:left="2520" w:hanging="360"/>
      </w:pPr>
      <w:rPr>
        <w:rFonts w:hint="default"/>
      </w:rPr>
    </w:lvl>
    <w:lvl w:ilvl="1" w:tplc="04070019">
      <w:start w:val="1"/>
      <w:numFmt w:val="lowerLetter"/>
      <w:lvlText w:val="%2."/>
      <w:lvlJc w:val="left"/>
      <w:pPr>
        <w:ind w:left="3240" w:hanging="360"/>
      </w:pPr>
    </w:lvl>
    <w:lvl w:ilvl="2" w:tplc="0407001B" w:tentative="1">
      <w:start w:val="1"/>
      <w:numFmt w:val="lowerRoman"/>
      <w:lvlText w:val="%3."/>
      <w:lvlJc w:val="right"/>
      <w:pPr>
        <w:ind w:left="3960" w:hanging="180"/>
      </w:pPr>
    </w:lvl>
    <w:lvl w:ilvl="3" w:tplc="0407000F" w:tentative="1">
      <w:start w:val="1"/>
      <w:numFmt w:val="decimal"/>
      <w:lvlText w:val="%4."/>
      <w:lvlJc w:val="left"/>
      <w:pPr>
        <w:ind w:left="4680" w:hanging="360"/>
      </w:pPr>
    </w:lvl>
    <w:lvl w:ilvl="4" w:tplc="04070019" w:tentative="1">
      <w:start w:val="1"/>
      <w:numFmt w:val="lowerLetter"/>
      <w:lvlText w:val="%5."/>
      <w:lvlJc w:val="left"/>
      <w:pPr>
        <w:ind w:left="5400" w:hanging="360"/>
      </w:pPr>
    </w:lvl>
    <w:lvl w:ilvl="5" w:tplc="0407001B" w:tentative="1">
      <w:start w:val="1"/>
      <w:numFmt w:val="lowerRoman"/>
      <w:lvlText w:val="%6."/>
      <w:lvlJc w:val="right"/>
      <w:pPr>
        <w:ind w:left="6120" w:hanging="180"/>
      </w:pPr>
    </w:lvl>
    <w:lvl w:ilvl="6" w:tplc="0407000F" w:tentative="1">
      <w:start w:val="1"/>
      <w:numFmt w:val="decimal"/>
      <w:lvlText w:val="%7."/>
      <w:lvlJc w:val="left"/>
      <w:pPr>
        <w:ind w:left="6840" w:hanging="360"/>
      </w:pPr>
    </w:lvl>
    <w:lvl w:ilvl="7" w:tplc="04070019" w:tentative="1">
      <w:start w:val="1"/>
      <w:numFmt w:val="lowerLetter"/>
      <w:lvlText w:val="%8."/>
      <w:lvlJc w:val="left"/>
      <w:pPr>
        <w:ind w:left="7560" w:hanging="360"/>
      </w:pPr>
    </w:lvl>
    <w:lvl w:ilvl="8" w:tplc="0407001B" w:tentative="1">
      <w:start w:val="1"/>
      <w:numFmt w:val="lowerRoman"/>
      <w:lvlText w:val="%9."/>
      <w:lvlJc w:val="right"/>
      <w:pPr>
        <w:ind w:left="8280" w:hanging="180"/>
      </w:pPr>
    </w:lvl>
  </w:abstractNum>
  <w:num w:numId="1">
    <w:abstractNumId w:val="4"/>
  </w:num>
  <w:num w:numId="2">
    <w:abstractNumId w:val="0"/>
  </w:num>
  <w:num w:numId="3">
    <w:abstractNumId w:val="3"/>
  </w:num>
  <w:num w:numId="4">
    <w:abstractNumId w:val="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autoHyphenation/>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218C1"/>
    <w:rsid w:val="00017786"/>
    <w:rsid w:val="00043C56"/>
    <w:rsid w:val="000947FF"/>
    <w:rsid w:val="000C145B"/>
    <w:rsid w:val="000C7678"/>
    <w:rsid w:val="000D3745"/>
    <w:rsid w:val="000D404C"/>
    <w:rsid w:val="00135FED"/>
    <w:rsid w:val="00157020"/>
    <w:rsid w:val="00162F6C"/>
    <w:rsid w:val="001722AA"/>
    <w:rsid w:val="00177529"/>
    <w:rsid w:val="0018234F"/>
    <w:rsid w:val="0018572E"/>
    <w:rsid w:val="001A45FA"/>
    <w:rsid w:val="001C2B9D"/>
    <w:rsid w:val="001C6B9E"/>
    <w:rsid w:val="00205FDC"/>
    <w:rsid w:val="0025246A"/>
    <w:rsid w:val="00254D2B"/>
    <w:rsid w:val="00290A15"/>
    <w:rsid w:val="002B6533"/>
    <w:rsid w:val="002E30B1"/>
    <w:rsid w:val="002E3930"/>
    <w:rsid w:val="00307373"/>
    <w:rsid w:val="0031772F"/>
    <w:rsid w:val="00336951"/>
    <w:rsid w:val="00343594"/>
    <w:rsid w:val="00380FAD"/>
    <w:rsid w:val="003924CF"/>
    <w:rsid w:val="003A78C3"/>
    <w:rsid w:val="003D1405"/>
    <w:rsid w:val="003D16D8"/>
    <w:rsid w:val="003D75E8"/>
    <w:rsid w:val="004011BE"/>
    <w:rsid w:val="00405C76"/>
    <w:rsid w:val="00412BA5"/>
    <w:rsid w:val="00424A32"/>
    <w:rsid w:val="0042694A"/>
    <w:rsid w:val="004275D7"/>
    <w:rsid w:val="0043705F"/>
    <w:rsid w:val="00445899"/>
    <w:rsid w:val="00456D09"/>
    <w:rsid w:val="004754DF"/>
    <w:rsid w:val="0049649A"/>
    <w:rsid w:val="004A3C6B"/>
    <w:rsid w:val="004A474C"/>
    <w:rsid w:val="004C47E4"/>
    <w:rsid w:val="004E12B5"/>
    <w:rsid w:val="004E4C5C"/>
    <w:rsid w:val="004E4D2E"/>
    <w:rsid w:val="00511D9A"/>
    <w:rsid w:val="00521811"/>
    <w:rsid w:val="005218C1"/>
    <w:rsid w:val="00542D66"/>
    <w:rsid w:val="0055076C"/>
    <w:rsid w:val="0057342C"/>
    <w:rsid w:val="00594207"/>
    <w:rsid w:val="005B4C6A"/>
    <w:rsid w:val="005B61D5"/>
    <w:rsid w:val="00627629"/>
    <w:rsid w:val="00643661"/>
    <w:rsid w:val="00647355"/>
    <w:rsid w:val="006503C7"/>
    <w:rsid w:val="0065567D"/>
    <w:rsid w:val="00667AB4"/>
    <w:rsid w:val="00673EAF"/>
    <w:rsid w:val="006774DD"/>
    <w:rsid w:val="00680A1B"/>
    <w:rsid w:val="006931EA"/>
    <w:rsid w:val="0069362F"/>
    <w:rsid w:val="006C683E"/>
    <w:rsid w:val="006D349A"/>
    <w:rsid w:val="006E6BB5"/>
    <w:rsid w:val="006F34B7"/>
    <w:rsid w:val="00736D52"/>
    <w:rsid w:val="0074510D"/>
    <w:rsid w:val="00745A91"/>
    <w:rsid w:val="00746056"/>
    <w:rsid w:val="00747C52"/>
    <w:rsid w:val="007C72A4"/>
    <w:rsid w:val="007C7821"/>
    <w:rsid w:val="007D3EB1"/>
    <w:rsid w:val="00811ADE"/>
    <w:rsid w:val="008323A4"/>
    <w:rsid w:val="00840CE8"/>
    <w:rsid w:val="00841BEF"/>
    <w:rsid w:val="00863A83"/>
    <w:rsid w:val="0087491D"/>
    <w:rsid w:val="008852E0"/>
    <w:rsid w:val="008C3F09"/>
    <w:rsid w:val="0092669E"/>
    <w:rsid w:val="009306CC"/>
    <w:rsid w:val="00932C9E"/>
    <w:rsid w:val="009364CC"/>
    <w:rsid w:val="00971AF7"/>
    <w:rsid w:val="00981D1E"/>
    <w:rsid w:val="009A1708"/>
    <w:rsid w:val="009C0BA6"/>
    <w:rsid w:val="009D3DD5"/>
    <w:rsid w:val="00A07FEB"/>
    <w:rsid w:val="00A11B42"/>
    <w:rsid w:val="00A32CDD"/>
    <w:rsid w:val="00A3430C"/>
    <w:rsid w:val="00A43412"/>
    <w:rsid w:val="00A4737E"/>
    <w:rsid w:val="00A84926"/>
    <w:rsid w:val="00A947BC"/>
    <w:rsid w:val="00A97374"/>
    <w:rsid w:val="00AF2E62"/>
    <w:rsid w:val="00B26E69"/>
    <w:rsid w:val="00B41E34"/>
    <w:rsid w:val="00B512B0"/>
    <w:rsid w:val="00B81A00"/>
    <w:rsid w:val="00B828D6"/>
    <w:rsid w:val="00BD06B9"/>
    <w:rsid w:val="00BE3155"/>
    <w:rsid w:val="00BF0697"/>
    <w:rsid w:val="00C00A27"/>
    <w:rsid w:val="00C0711A"/>
    <w:rsid w:val="00C35A99"/>
    <w:rsid w:val="00C36818"/>
    <w:rsid w:val="00C37464"/>
    <w:rsid w:val="00C520F7"/>
    <w:rsid w:val="00C577AC"/>
    <w:rsid w:val="00C60A97"/>
    <w:rsid w:val="00C772A3"/>
    <w:rsid w:val="00C94676"/>
    <w:rsid w:val="00C9525B"/>
    <w:rsid w:val="00CB39C3"/>
    <w:rsid w:val="00CB5A43"/>
    <w:rsid w:val="00CE104A"/>
    <w:rsid w:val="00CE64CA"/>
    <w:rsid w:val="00D04DDE"/>
    <w:rsid w:val="00D1225A"/>
    <w:rsid w:val="00D15A61"/>
    <w:rsid w:val="00D525F9"/>
    <w:rsid w:val="00D60EF5"/>
    <w:rsid w:val="00D61906"/>
    <w:rsid w:val="00D7419A"/>
    <w:rsid w:val="00D91CA1"/>
    <w:rsid w:val="00DB0B56"/>
    <w:rsid w:val="00DB283A"/>
    <w:rsid w:val="00DB7148"/>
    <w:rsid w:val="00DC1308"/>
    <w:rsid w:val="00DD16B4"/>
    <w:rsid w:val="00E118CD"/>
    <w:rsid w:val="00E23C27"/>
    <w:rsid w:val="00E25CA6"/>
    <w:rsid w:val="00E4660B"/>
    <w:rsid w:val="00E54AB6"/>
    <w:rsid w:val="00E644A8"/>
    <w:rsid w:val="00E77DA6"/>
    <w:rsid w:val="00E94032"/>
    <w:rsid w:val="00EA4ABF"/>
    <w:rsid w:val="00EA746D"/>
    <w:rsid w:val="00EB0024"/>
    <w:rsid w:val="00EB0431"/>
    <w:rsid w:val="00EB5BB5"/>
    <w:rsid w:val="00EB6BEA"/>
    <w:rsid w:val="00EE4CBB"/>
    <w:rsid w:val="00EF7AA6"/>
    <w:rsid w:val="00F02905"/>
    <w:rsid w:val="00F05C66"/>
    <w:rsid w:val="00F06DFB"/>
    <w:rsid w:val="00F1342D"/>
    <w:rsid w:val="00F171F8"/>
    <w:rsid w:val="00F17912"/>
    <w:rsid w:val="00F32464"/>
    <w:rsid w:val="00F44AA3"/>
    <w:rsid w:val="00F676C0"/>
    <w:rsid w:val="00F835EB"/>
    <w:rsid w:val="00F96A66"/>
    <w:rsid w:val="00FB78E8"/>
    <w:rsid w:val="00FE6E49"/>
    <w:rsid w:val="00FF107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4937DA1-3B6B-4AF2-B6F3-33C4D8D24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456D09"/>
    <w:pPr>
      <w:widowControl w:val="0"/>
      <w:jc w:val="both"/>
    </w:pPr>
    <w:rPr>
      <w:rFonts w:ascii="Arial" w:hAnsi="Arial"/>
      <w:sz w:val="22"/>
    </w:rPr>
  </w:style>
  <w:style w:type="paragraph" w:styleId="berschrift1">
    <w:name w:val="heading 1"/>
    <w:basedOn w:val="Standard"/>
    <w:next w:val="Standard"/>
    <w:qFormat/>
    <w:pPr>
      <w:keepNext/>
      <w:widowControl/>
      <w:outlineLvl w:val="0"/>
    </w:pPr>
    <w:rPr>
      <w:rFonts w:ascii="CorpoS" w:hAnsi="CorpoS"/>
      <w:b/>
      <w:bCs/>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customStyle="1" w:styleId="MagistratVorlage">
    <w:name w:val="Magistrat (Vorlage)"/>
    <w:basedOn w:val="Standard"/>
    <w:pPr>
      <w:framePr w:wrap="notBeside" w:vAnchor="text" w:hAnchor="text" w:y="1"/>
      <w:widowControl/>
      <w:tabs>
        <w:tab w:val="left" w:pos="567"/>
      </w:tabs>
      <w:spacing w:line="240" w:lineRule="atLeast"/>
    </w:pPr>
    <w:rPr>
      <w:rFonts w:cs="Arial"/>
      <w:sz w:val="20"/>
    </w:rPr>
  </w:style>
  <w:style w:type="character" w:styleId="Seitenzahl">
    <w:name w:val="page number"/>
    <w:basedOn w:val="Absatz-Standardschriftart"/>
    <w:rsid w:val="0018234F"/>
  </w:style>
  <w:style w:type="paragraph" w:styleId="Listenabsatz">
    <w:name w:val="List Paragraph"/>
    <w:basedOn w:val="Standard"/>
    <w:uiPriority w:val="34"/>
    <w:qFormat/>
    <w:rsid w:val="00E23C27"/>
    <w:pPr>
      <w:widowControl/>
      <w:ind w:left="720"/>
      <w:contextualSpacing/>
      <w:jc w:val="left"/>
    </w:pPr>
    <w:rPr>
      <w:rFonts w:ascii="Times New Roman" w:hAnsi="Times New Roman"/>
      <w:sz w:val="28"/>
      <w:szCs w:val="24"/>
      <w:lang w:val="en-US" w:eastAsia="en-US" w:bidi="en-US"/>
    </w:rPr>
  </w:style>
  <w:style w:type="paragraph" w:styleId="Sprechblasentext">
    <w:name w:val="Balloon Text"/>
    <w:basedOn w:val="Standard"/>
    <w:link w:val="SprechblasentextZchn"/>
    <w:rsid w:val="000C145B"/>
    <w:rPr>
      <w:rFonts w:ascii="Tahoma" w:hAnsi="Tahoma" w:cs="Tahoma"/>
      <w:sz w:val="16"/>
      <w:szCs w:val="16"/>
    </w:rPr>
  </w:style>
  <w:style w:type="character" w:customStyle="1" w:styleId="SprechblasentextZchn">
    <w:name w:val="Sprechblasentext Zchn"/>
    <w:link w:val="Sprechblasentext"/>
    <w:rsid w:val="000C14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UGrafelmann\.AgendaTemp\51441c7f-bfa1-424e-9c0c-a9a859f9bca6.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51441c7f-bfa1-424e-9c0c-a9a859f9bca6.dot</Template>
  <TotalTime>0</TotalTime>
  <Pages>3</Pages>
  <Words>821</Words>
  <Characters>5176</Characters>
  <Application>Microsoft Office Word</Application>
  <DocSecurity>0</DocSecurity>
  <Lines>43</Lines>
  <Paragraphs>11</Paragraphs>
  <ScaleCrop>false</ScaleCrop>
  <HeadingPairs>
    <vt:vector size="2" baseType="variant">
      <vt:variant>
        <vt:lpstr>Titel</vt:lpstr>
      </vt:variant>
      <vt:variant>
        <vt:i4>1</vt:i4>
      </vt:variant>
    </vt:vector>
  </HeadingPairs>
  <TitlesOfParts>
    <vt:vector size="1" baseType="lpstr">
      <vt:lpstr>M a g i s t r a t						Bremerhaven, 04.08.1995</vt:lpstr>
    </vt:vector>
  </TitlesOfParts>
  <Company>Magistrat d. Stadt Bremerhave</Company>
  <LinksUpToDate>false</LinksUpToDate>
  <CharactersWithSpaces>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a g i s t r a t						Bremerhaven, 04.08.1995</dc:title>
  <dc:subject/>
  <dc:creator>Stadtverordnetenversammlung</dc:creator>
  <cp:keywords/>
  <cp:lastModifiedBy>PROVOX</cp:lastModifiedBy>
  <cp:revision>2</cp:revision>
  <cp:lastPrinted>2017-02-21T14:08:00Z</cp:lastPrinted>
  <dcterms:created xsi:type="dcterms:W3CDTF">2021-12-26T05:30:00Z</dcterms:created>
  <dcterms:modified xsi:type="dcterms:W3CDTF">2021-12-26T05:30:00Z</dcterms:modified>
</cp:coreProperties>
</file>