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4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65"/>
        <w:gridCol w:w="4580"/>
      </w:tblGrid>
      <w:tr w:rsidR="0025201E" w:rsidTr="0025201E">
        <w:trPr>
          <w:cantSplit/>
          <w:trHeight w:val="361"/>
        </w:trPr>
        <w:tc>
          <w:tcPr>
            <w:tcW w:w="5062" w:type="dxa"/>
            <w:vMerge w:val="restart"/>
            <w:hideMark/>
          </w:tcPr>
          <w:p w:rsidR="0025201E" w:rsidRDefault="0025201E">
            <w:bookmarkStart w:id="0" w:name="_GoBack"/>
            <w:bookmarkEnd w:id="0"/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6" o:title="kogge2"/>
                </v:shape>
              </w:pict>
            </w:r>
          </w:p>
        </w:tc>
        <w:tc>
          <w:tcPr>
            <w:tcW w:w="4578" w:type="dxa"/>
          </w:tcPr>
          <w:p w:rsidR="0025201E" w:rsidRDefault="0025201E"/>
        </w:tc>
      </w:tr>
      <w:tr w:rsidR="0025201E" w:rsidTr="0025201E">
        <w:trPr>
          <w:cantSplit/>
          <w:trHeight w:val="361"/>
        </w:trPr>
        <w:tc>
          <w:tcPr>
            <w:tcW w:w="5062" w:type="dxa"/>
            <w:vMerge/>
            <w:vAlign w:val="center"/>
            <w:hideMark/>
          </w:tcPr>
          <w:p w:rsidR="0025201E" w:rsidRDefault="0025201E">
            <w:pPr>
              <w:widowControl/>
              <w:jc w:val="left"/>
            </w:pPr>
          </w:p>
        </w:tc>
        <w:tc>
          <w:tcPr>
            <w:tcW w:w="4578" w:type="dxa"/>
          </w:tcPr>
          <w:p w:rsidR="0025201E" w:rsidRDefault="0025201E"/>
        </w:tc>
      </w:tr>
      <w:tr w:rsidR="0025201E" w:rsidTr="0025201E">
        <w:trPr>
          <w:cantSplit/>
          <w:trHeight w:val="510"/>
        </w:trPr>
        <w:tc>
          <w:tcPr>
            <w:tcW w:w="5062" w:type="dxa"/>
            <w:vMerge/>
            <w:vAlign w:val="center"/>
            <w:hideMark/>
          </w:tcPr>
          <w:p w:rsidR="0025201E" w:rsidRDefault="0025201E">
            <w:pPr>
              <w:widowControl/>
              <w:jc w:val="left"/>
            </w:pPr>
          </w:p>
        </w:tc>
        <w:tc>
          <w:tcPr>
            <w:tcW w:w="4578" w:type="dxa"/>
          </w:tcPr>
          <w:p w:rsidR="0025201E" w:rsidRDefault="0025201E"/>
          <w:p w:rsidR="0025201E" w:rsidRDefault="0025201E" w:rsidP="00AA33EF">
            <w:pPr>
              <w:jc w:val="right"/>
            </w:pPr>
            <w:r>
              <w:t xml:space="preserve">Bremerhaven, </w:t>
            </w:r>
          </w:p>
        </w:tc>
      </w:tr>
    </w:tbl>
    <w:p w:rsidR="0025201E" w:rsidRDefault="0025201E" w:rsidP="0025201E">
      <w:pPr>
        <w:rPr>
          <w:szCs w:val="22"/>
        </w:rPr>
      </w:pPr>
      <w:r>
        <w:rPr>
          <w:szCs w:val="22"/>
        </w:rPr>
        <w:t xml:space="preserve"> </w:t>
      </w:r>
    </w:p>
    <w:p w:rsidR="0025201E" w:rsidRDefault="0025201E" w:rsidP="0025201E">
      <w:pPr>
        <w:rPr>
          <w:szCs w:val="22"/>
        </w:rPr>
      </w:pPr>
    </w:p>
    <w:p w:rsidR="0025201E" w:rsidRDefault="0025201E" w:rsidP="0025201E">
      <w:pPr>
        <w:rPr>
          <w:szCs w:val="22"/>
        </w:rPr>
      </w:pPr>
    </w:p>
    <w:tbl>
      <w:tblPr>
        <w:tblW w:w="945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3"/>
        <w:gridCol w:w="567"/>
        <w:gridCol w:w="1325"/>
        <w:gridCol w:w="3445"/>
      </w:tblGrid>
      <w:tr w:rsidR="0025201E" w:rsidTr="0025201E">
        <w:trPr>
          <w:cantSplit/>
        </w:trPr>
        <w:tc>
          <w:tcPr>
            <w:tcW w:w="9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8" w:type="dxa"/>
              <w:left w:w="70" w:type="dxa"/>
              <w:bottom w:w="68" w:type="dxa"/>
              <w:right w:w="70" w:type="dxa"/>
            </w:tcMar>
            <w:hideMark/>
          </w:tcPr>
          <w:p w:rsidR="0025201E" w:rsidRDefault="0025201E" w:rsidP="00596B8D">
            <w:pPr>
              <w:jc w:val="left"/>
              <w:rPr>
                <w:b/>
                <w:szCs w:val="22"/>
              </w:rPr>
            </w:pPr>
            <w:r>
              <w:rPr>
                <w:b/>
                <w:spacing w:val="60"/>
                <w:szCs w:val="22"/>
              </w:rPr>
              <w:t>Mitteilung Nr</w:t>
            </w:r>
            <w:r w:rsidR="00AA33EF">
              <w:rPr>
                <w:b/>
                <w:szCs w:val="22"/>
              </w:rPr>
              <w:t xml:space="preserve">. MIT-    </w:t>
            </w:r>
            <w:r w:rsidR="00596B8D">
              <w:rPr>
                <w:b/>
                <w:szCs w:val="22"/>
              </w:rPr>
              <w:t>101</w:t>
            </w:r>
            <w:r>
              <w:rPr>
                <w:b/>
                <w:szCs w:val="22"/>
              </w:rPr>
              <w:t>/201</w:t>
            </w:r>
            <w:r w:rsidR="00596B8D">
              <w:rPr>
                <w:b/>
                <w:szCs w:val="22"/>
              </w:rPr>
              <w:t>9</w:t>
            </w:r>
            <w:r>
              <w:rPr>
                <w:b/>
                <w:szCs w:val="22"/>
              </w:rPr>
              <w:t xml:space="preserve">  </w:t>
            </w:r>
            <w:r>
              <w:rPr>
                <w:i/>
                <w:szCs w:val="22"/>
              </w:rPr>
              <w:t>(identisch mit der Nummer der Anfrage)</w:t>
            </w:r>
          </w:p>
        </w:tc>
      </w:tr>
      <w:tr w:rsidR="0025201E" w:rsidTr="0025201E">
        <w:trPr>
          <w:cantSplit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8" w:type="dxa"/>
              <w:left w:w="70" w:type="dxa"/>
              <w:bottom w:w="68" w:type="dxa"/>
              <w:right w:w="70" w:type="dxa"/>
            </w:tcMar>
            <w:vAlign w:val="center"/>
            <w:hideMark/>
          </w:tcPr>
          <w:p w:rsidR="0025201E" w:rsidRDefault="0025201E">
            <w:pPr>
              <w:spacing w:line="36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zur Anfrage nach § 38  GOStVV </w:t>
            </w:r>
          </w:p>
          <w:p w:rsidR="0025201E" w:rsidRDefault="0025201E">
            <w:pPr>
              <w:spacing w:line="36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der</w:t>
            </w:r>
            <w:bookmarkStart w:id="1" w:name="Text6"/>
            <w:r>
              <w:rPr>
                <w:rFonts w:cs="Arial"/>
                <w:szCs w:val="22"/>
              </w:rPr>
              <w:t xml:space="preserve"> </w:t>
            </w:r>
            <w:bookmarkEnd w:id="1"/>
            <w:r>
              <w:rPr>
                <w:rFonts w:cs="Arial"/>
                <w:szCs w:val="22"/>
              </w:rPr>
              <w:t>Fraktion</w:t>
            </w:r>
          </w:p>
          <w:p w:rsidR="0025201E" w:rsidRDefault="0025201E">
            <w:pPr>
              <w:spacing w:line="36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vom </w:t>
            </w:r>
          </w:p>
          <w:p w:rsidR="0025201E" w:rsidRDefault="0025201E">
            <w:pPr>
              <w:spacing w:line="360" w:lineRule="auto"/>
              <w:rPr>
                <w:rFonts w:cs="Arial"/>
                <w:szCs w:val="22"/>
              </w:rPr>
            </w:pPr>
            <w:r>
              <w:rPr>
                <w:b/>
                <w:szCs w:val="22"/>
              </w:rPr>
              <w:t xml:space="preserve">Thema: </w:t>
            </w:r>
          </w:p>
        </w:tc>
        <w:tc>
          <w:tcPr>
            <w:tcW w:w="4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246" w:rsidRDefault="00EB4246">
            <w:pPr>
              <w:spacing w:line="360" w:lineRule="auto"/>
              <w:jc w:val="left"/>
              <w:rPr>
                <w:rFonts w:cs="Arial"/>
                <w:szCs w:val="22"/>
              </w:rPr>
            </w:pPr>
          </w:p>
          <w:p w:rsidR="0025201E" w:rsidRDefault="0025201E">
            <w:pPr>
              <w:spacing w:line="360" w:lineRule="auto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AF-</w:t>
            </w:r>
            <w:r w:rsidR="00596B8D">
              <w:rPr>
                <w:rFonts w:cs="Arial"/>
                <w:szCs w:val="22"/>
              </w:rPr>
              <w:t>101</w:t>
            </w:r>
            <w:r>
              <w:rPr>
                <w:rFonts w:cs="Arial"/>
                <w:szCs w:val="22"/>
              </w:rPr>
              <w:t>/201</w:t>
            </w:r>
            <w:r w:rsidR="00596B8D">
              <w:rPr>
                <w:rFonts w:cs="Arial"/>
                <w:szCs w:val="22"/>
              </w:rPr>
              <w:t>9</w:t>
            </w:r>
          </w:p>
          <w:p w:rsidR="00AA33EF" w:rsidRDefault="00596B8D">
            <w:pPr>
              <w:spacing w:line="360" w:lineRule="auto"/>
              <w:jc w:val="left"/>
              <w:rPr>
                <w:szCs w:val="22"/>
              </w:rPr>
            </w:pPr>
            <w:r>
              <w:rPr>
                <w:szCs w:val="22"/>
              </w:rPr>
              <w:t>Die Grünen PP</w:t>
            </w:r>
          </w:p>
          <w:p w:rsidR="0025201E" w:rsidRDefault="00596B8D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rFonts w:cs="Arial"/>
                <w:szCs w:val="22"/>
              </w:rPr>
              <w:t>11.07.2019</w:t>
            </w:r>
          </w:p>
          <w:p w:rsidR="0025201E" w:rsidRDefault="00596B8D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Energie- und Wassersperren in Bremerhaven</w:t>
            </w:r>
          </w:p>
        </w:tc>
      </w:tr>
      <w:tr w:rsidR="0025201E" w:rsidTr="0025201E">
        <w:trPr>
          <w:cantSplit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8" w:type="dxa"/>
              <w:left w:w="70" w:type="dxa"/>
              <w:bottom w:w="68" w:type="dxa"/>
              <w:right w:w="70" w:type="dxa"/>
            </w:tcMar>
            <w:vAlign w:val="center"/>
            <w:hideMark/>
          </w:tcPr>
          <w:p w:rsidR="0025201E" w:rsidRDefault="0025201E">
            <w:pPr>
              <w:rPr>
                <w:szCs w:val="22"/>
              </w:rPr>
            </w:pPr>
            <w:r>
              <w:rPr>
                <w:szCs w:val="22"/>
              </w:rPr>
              <w:t>Beratung in öffentlicher Sitzung: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01E" w:rsidRDefault="0025201E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Ja *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8" w:type="dxa"/>
              <w:left w:w="70" w:type="dxa"/>
              <w:bottom w:w="68" w:type="dxa"/>
              <w:right w:w="70" w:type="dxa"/>
            </w:tcMar>
            <w:vAlign w:val="center"/>
            <w:hideMark/>
          </w:tcPr>
          <w:p w:rsidR="0025201E" w:rsidRDefault="0025201E">
            <w:pPr>
              <w:jc w:val="right"/>
              <w:rPr>
                <w:szCs w:val="22"/>
              </w:rPr>
            </w:pPr>
            <w:r>
              <w:rPr>
                <w:szCs w:val="22"/>
              </w:rPr>
              <w:t xml:space="preserve">Anzahl Anlagen: </w:t>
            </w:r>
            <w:r>
              <w:rPr>
                <w:snapToGrid w:val="0"/>
                <w:szCs w:val="22"/>
              </w:rPr>
              <w:t>0</w:t>
            </w:r>
          </w:p>
        </w:tc>
      </w:tr>
    </w:tbl>
    <w:p w:rsidR="0025201E" w:rsidRDefault="0025201E" w:rsidP="0025201E">
      <w:pPr>
        <w:rPr>
          <w:szCs w:val="22"/>
        </w:rPr>
      </w:pPr>
    </w:p>
    <w:p w:rsidR="0025201E" w:rsidRDefault="0025201E" w:rsidP="0025201E"/>
    <w:p w:rsidR="0025201E" w:rsidRDefault="0025201E" w:rsidP="0025201E"/>
    <w:p w:rsidR="0025201E" w:rsidRDefault="0025201E" w:rsidP="0025201E">
      <w:pPr>
        <w:rPr>
          <w:rFonts w:cs="Arial"/>
          <w:b/>
          <w:szCs w:val="22"/>
        </w:rPr>
      </w:pPr>
      <w:bookmarkStart w:id="2" w:name="VLGBeschlText__START__26094"/>
      <w:bookmarkEnd w:id="2"/>
      <w:r>
        <w:rPr>
          <w:rFonts w:cs="Arial"/>
          <w:b/>
          <w:szCs w:val="22"/>
        </w:rPr>
        <w:t>I. Die Anfrage* lautet:</w:t>
      </w:r>
    </w:p>
    <w:p w:rsidR="00AA33EF" w:rsidRDefault="00AA33EF" w:rsidP="0025201E">
      <w:pPr>
        <w:rPr>
          <w:rFonts w:cs="Arial"/>
          <w:b/>
          <w:szCs w:val="22"/>
        </w:rPr>
      </w:pPr>
    </w:p>
    <w:p w:rsidR="00614752" w:rsidRPr="00596B8D" w:rsidRDefault="00614752" w:rsidP="00596B8D">
      <w:pPr>
        <w:rPr>
          <w:rFonts w:cs="Arial"/>
          <w:color w:val="000000"/>
          <w:szCs w:val="22"/>
        </w:rPr>
      </w:pPr>
      <w:r w:rsidRPr="00596B8D">
        <w:rPr>
          <w:rFonts w:cs="Arial"/>
          <w:color w:val="000000"/>
          <w:szCs w:val="22"/>
        </w:rPr>
        <w:t>Wir fragen den Magistrat:</w:t>
      </w:r>
    </w:p>
    <w:p w:rsidR="00596B8D" w:rsidRP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  <w:r w:rsidRPr="00596B8D">
        <w:rPr>
          <w:rFonts w:eastAsia="Calibri" w:cs="Arial"/>
          <w:szCs w:val="22"/>
        </w:rPr>
        <w:t>Im Jahre 2017 haben Netzbetreiber Unterbrechungen der o.g. Versorgungsstrukturen erstmals</w:t>
      </w:r>
      <w:r>
        <w:rPr>
          <w:rFonts w:eastAsia="Calibri" w:cs="Arial"/>
          <w:szCs w:val="22"/>
        </w:rPr>
        <w:t xml:space="preserve"> </w:t>
      </w:r>
      <w:r w:rsidRPr="00596B8D">
        <w:rPr>
          <w:rFonts w:eastAsia="Calibri" w:cs="Arial"/>
          <w:szCs w:val="22"/>
        </w:rPr>
        <w:t>auf die Bundesländer aufgeschlüsselt. Bremen verzeichnete dabei in der Statistik der</w:t>
      </w:r>
      <w:r>
        <w:rPr>
          <w:rFonts w:eastAsia="Calibri" w:cs="Arial"/>
          <w:szCs w:val="22"/>
        </w:rPr>
        <w:t xml:space="preserve"> </w:t>
      </w:r>
      <w:r w:rsidRPr="00596B8D">
        <w:rPr>
          <w:rFonts w:eastAsia="Calibri" w:cs="Arial"/>
          <w:szCs w:val="22"/>
        </w:rPr>
        <w:t>Bundesnetzagentur den höchsten Wert an Stromsperren und lag damit deutlich über den</w:t>
      </w:r>
    </w:p>
    <w:p w:rsid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  <w:r w:rsidRPr="00596B8D">
        <w:rPr>
          <w:rFonts w:eastAsia="Calibri" w:cs="Arial"/>
          <w:szCs w:val="22"/>
        </w:rPr>
        <w:t>Bundesdurchschnitt.</w:t>
      </w:r>
      <w:r>
        <w:rPr>
          <w:rFonts w:eastAsia="Calibri" w:cs="Arial"/>
          <w:szCs w:val="22"/>
        </w:rPr>
        <w:t xml:space="preserve"> </w:t>
      </w:r>
      <w:r w:rsidRPr="00596B8D">
        <w:rPr>
          <w:rFonts w:eastAsia="Calibri" w:cs="Arial"/>
          <w:szCs w:val="22"/>
        </w:rPr>
        <w:t>Um die Situation zu verbessern ist im Rahmen eines Runden Tisches, der sich das Ziel gesetzt</w:t>
      </w:r>
      <w:r>
        <w:rPr>
          <w:rFonts w:eastAsia="Calibri" w:cs="Arial"/>
          <w:szCs w:val="22"/>
        </w:rPr>
        <w:t xml:space="preserve"> </w:t>
      </w:r>
      <w:r w:rsidRPr="00596B8D">
        <w:rPr>
          <w:rFonts w:eastAsia="Calibri" w:cs="Arial"/>
          <w:szCs w:val="22"/>
        </w:rPr>
        <w:t xml:space="preserve">hatte, Energie und Wassersperren zu vermeiden, das Projekt "Zappenduster" entstanden. </w:t>
      </w:r>
    </w:p>
    <w:p w:rsid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</w:p>
    <w:p w:rsidR="00596B8D" w:rsidRP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  <w:r w:rsidRPr="00596B8D">
        <w:rPr>
          <w:rFonts w:eastAsia="Calibri" w:cs="Arial"/>
          <w:szCs w:val="22"/>
        </w:rPr>
        <w:t>Die</w:t>
      </w:r>
      <w:r>
        <w:rPr>
          <w:rFonts w:eastAsia="Calibri" w:cs="Arial"/>
          <w:szCs w:val="22"/>
        </w:rPr>
        <w:t xml:space="preserve"> </w:t>
      </w:r>
      <w:r w:rsidRPr="00596B8D">
        <w:rPr>
          <w:rFonts w:eastAsia="Calibri" w:cs="Arial"/>
          <w:szCs w:val="22"/>
        </w:rPr>
        <w:t>im Projekt beteiligten Organisationen können die Sperrungen, bei akuter Betroffenheit,</w:t>
      </w:r>
    </w:p>
    <w:p w:rsid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  <w:r w:rsidRPr="00596B8D">
        <w:rPr>
          <w:rFonts w:eastAsia="Calibri" w:cs="Arial"/>
          <w:szCs w:val="22"/>
        </w:rPr>
        <w:t xml:space="preserve">unterbrechen. Voraussetzung hierfür ist, dass sich Betroffene selbst an einen </w:t>
      </w:r>
      <w:r>
        <w:rPr>
          <w:rFonts w:eastAsia="Calibri" w:cs="Arial"/>
          <w:szCs w:val="22"/>
        </w:rPr>
        <w:t>A</w:t>
      </w:r>
      <w:r w:rsidRPr="00596B8D">
        <w:rPr>
          <w:rFonts w:eastAsia="Calibri" w:cs="Arial"/>
          <w:szCs w:val="22"/>
        </w:rPr>
        <w:t>nsprechpartner</w:t>
      </w:r>
      <w:r>
        <w:rPr>
          <w:rFonts w:eastAsia="Calibri" w:cs="Arial"/>
          <w:szCs w:val="22"/>
        </w:rPr>
        <w:t xml:space="preserve"> </w:t>
      </w:r>
      <w:r w:rsidRPr="00596B8D">
        <w:rPr>
          <w:rFonts w:eastAsia="Calibri" w:cs="Arial"/>
          <w:szCs w:val="22"/>
        </w:rPr>
        <w:t>im Projekt wenden.</w:t>
      </w:r>
      <w:r>
        <w:rPr>
          <w:rFonts w:eastAsia="Calibri" w:cs="Arial"/>
          <w:szCs w:val="22"/>
        </w:rPr>
        <w:t xml:space="preserve"> </w:t>
      </w:r>
      <w:r w:rsidRPr="00596B8D">
        <w:rPr>
          <w:rFonts w:eastAsia="Calibri" w:cs="Arial"/>
          <w:szCs w:val="22"/>
        </w:rPr>
        <w:t>Trotz positiver Entwicklung im Projekt hat es in Bremerhaven im Jahr 2018 1396 Energie- und</w:t>
      </w:r>
      <w:r>
        <w:rPr>
          <w:rFonts w:eastAsia="Calibri" w:cs="Arial"/>
          <w:szCs w:val="22"/>
        </w:rPr>
        <w:t xml:space="preserve"> </w:t>
      </w:r>
      <w:r w:rsidRPr="00596B8D">
        <w:rPr>
          <w:rFonts w:eastAsia="Calibri" w:cs="Arial"/>
          <w:szCs w:val="22"/>
        </w:rPr>
        <w:t>Wassersperren gegeben.</w:t>
      </w:r>
    </w:p>
    <w:p w:rsidR="00596B8D" w:rsidRP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</w:p>
    <w:p w:rsidR="00596B8D" w:rsidRP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  <w:r w:rsidRPr="00596B8D">
        <w:rPr>
          <w:rFonts w:eastAsia="Calibri" w:cs="Arial"/>
          <w:szCs w:val="22"/>
        </w:rPr>
        <w:t>Wir fragen den Magistrat:</w:t>
      </w:r>
    </w:p>
    <w:p w:rsidR="00596B8D" w:rsidRP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  <w:r w:rsidRPr="00596B8D">
        <w:rPr>
          <w:rFonts w:eastAsia="Calibri" w:cs="Arial"/>
          <w:szCs w:val="22"/>
        </w:rPr>
        <w:t>1. Wer sind die im Projekt beteiligten Organisationen?</w:t>
      </w:r>
    </w:p>
    <w:p w:rsidR="00596B8D" w:rsidRP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  <w:r w:rsidRPr="00596B8D">
        <w:rPr>
          <w:rFonts w:eastAsia="Calibri" w:cs="Arial"/>
          <w:szCs w:val="22"/>
        </w:rPr>
        <w:t>2. Welche Kommunikationsstrukturen gibt es in Bremerhaven für das Projekt</w:t>
      </w:r>
    </w:p>
    <w:p w:rsidR="00596B8D" w:rsidRP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i/>
          <w:iCs/>
          <w:szCs w:val="22"/>
        </w:rPr>
      </w:pPr>
      <w:r w:rsidRPr="00596B8D">
        <w:rPr>
          <w:rFonts w:eastAsia="Calibri" w:cs="Arial"/>
          <w:szCs w:val="22"/>
        </w:rPr>
        <w:t xml:space="preserve">"Zappenduster" (Broschüren, Flyer, wie ist die Internetseite </w:t>
      </w:r>
      <w:r w:rsidRPr="00596B8D">
        <w:rPr>
          <w:rFonts w:eastAsia="Calibri" w:cs="Arial"/>
          <w:i/>
          <w:iCs/>
          <w:szCs w:val="22"/>
        </w:rPr>
        <w:t>SOS Stromsperre –</w:t>
      </w:r>
    </w:p>
    <w:p w:rsidR="00596B8D" w:rsidRP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  <w:r w:rsidRPr="00596B8D">
        <w:rPr>
          <w:rFonts w:eastAsia="Calibri" w:cs="Arial"/>
          <w:i/>
          <w:iCs/>
          <w:szCs w:val="22"/>
        </w:rPr>
        <w:t xml:space="preserve">Zappenduster </w:t>
      </w:r>
      <w:r w:rsidRPr="00596B8D">
        <w:rPr>
          <w:rFonts w:eastAsia="Calibri" w:cs="Arial"/>
          <w:szCs w:val="22"/>
        </w:rPr>
        <w:t>verlinkt etc.?)</w:t>
      </w:r>
    </w:p>
    <w:p w:rsidR="00596B8D" w:rsidRP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  <w:r w:rsidRPr="00596B8D">
        <w:rPr>
          <w:rFonts w:eastAsia="Calibri" w:cs="Arial"/>
          <w:szCs w:val="22"/>
        </w:rPr>
        <w:t>3. Gibt es eine zentrale Telefonhotline, bei der Betroffene sich melden können?</w:t>
      </w:r>
    </w:p>
    <w:p w:rsidR="00596B8D" w:rsidRP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  <w:r w:rsidRPr="00596B8D">
        <w:rPr>
          <w:rFonts w:eastAsia="Calibri" w:cs="Arial"/>
          <w:szCs w:val="22"/>
        </w:rPr>
        <w:t>Wenn ja: Wer berät die Betroffenen dort?</w:t>
      </w:r>
    </w:p>
    <w:p w:rsidR="00596B8D" w:rsidRP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  <w:r w:rsidRPr="00596B8D">
        <w:rPr>
          <w:rFonts w:eastAsia="Calibri" w:cs="Arial"/>
          <w:szCs w:val="22"/>
        </w:rPr>
        <w:t>Wenn nein: warum nicht?</w:t>
      </w:r>
    </w:p>
    <w:p w:rsidR="00596B8D" w:rsidRP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  <w:r w:rsidRPr="00596B8D">
        <w:rPr>
          <w:rFonts w:eastAsia="Calibri" w:cs="Arial"/>
          <w:szCs w:val="22"/>
        </w:rPr>
        <w:t>4. Wird im Jobcenter bei entsprechender Problemlage gezielt über das Projekt informiert?</w:t>
      </w:r>
    </w:p>
    <w:p w:rsidR="00596B8D" w:rsidRP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  <w:r w:rsidRPr="00596B8D">
        <w:rPr>
          <w:rFonts w:eastAsia="Calibri" w:cs="Arial"/>
          <w:szCs w:val="22"/>
        </w:rPr>
        <w:t>Wenn nein: Warum nicht?</w:t>
      </w:r>
    </w:p>
    <w:p w:rsidR="00596B8D" w:rsidRP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  <w:r w:rsidRPr="00596B8D">
        <w:rPr>
          <w:rFonts w:eastAsia="Calibri" w:cs="Arial"/>
          <w:szCs w:val="22"/>
        </w:rPr>
        <w:t>5. Sind alle im Rahmen der Sozialberatung tätigen Stellen in Bremerhaven über das</w:t>
      </w:r>
    </w:p>
    <w:p w:rsid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  <w:r w:rsidRPr="00596B8D">
        <w:rPr>
          <w:rFonts w:eastAsia="Calibri" w:cs="Arial"/>
          <w:szCs w:val="22"/>
        </w:rPr>
        <w:t>Projekt informiert?</w:t>
      </w:r>
    </w:p>
    <w:p w:rsidR="00596B8D" w:rsidRP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</w:p>
    <w:p w:rsidR="00596B8D" w:rsidRP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  <w:r w:rsidRPr="00596B8D">
        <w:rPr>
          <w:rFonts w:eastAsia="Calibri" w:cs="Arial"/>
          <w:szCs w:val="22"/>
        </w:rPr>
        <w:t>Gez. Petra Coordes</w:t>
      </w:r>
    </w:p>
    <w:p w:rsidR="0025201E" w:rsidRDefault="00596B8D" w:rsidP="00596B8D">
      <w:pPr>
        <w:rPr>
          <w:rFonts w:eastAsia="Calibri" w:cs="Arial"/>
          <w:szCs w:val="22"/>
        </w:rPr>
      </w:pPr>
      <w:r w:rsidRPr="00596B8D">
        <w:rPr>
          <w:rFonts w:eastAsia="Calibri" w:cs="Arial"/>
          <w:szCs w:val="22"/>
        </w:rPr>
        <w:t>Fraktion BÜNDIS 90/DIE GRÜNEN</w:t>
      </w:r>
    </w:p>
    <w:p w:rsidR="00596B8D" w:rsidRDefault="00596B8D" w:rsidP="00596B8D">
      <w:pPr>
        <w:rPr>
          <w:rFonts w:eastAsia="Calibri" w:cs="Arial"/>
          <w:szCs w:val="22"/>
        </w:rPr>
      </w:pPr>
    </w:p>
    <w:p w:rsidR="00596B8D" w:rsidRDefault="00596B8D" w:rsidP="00596B8D">
      <w:pPr>
        <w:rPr>
          <w:rFonts w:eastAsia="Calibri" w:cs="Arial"/>
          <w:szCs w:val="22"/>
        </w:rPr>
      </w:pPr>
    </w:p>
    <w:p w:rsidR="00596B8D" w:rsidRDefault="00596B8D" w:rsidP="00596B8D">
      <w:pPr>
        <w:rPr>
          <w:rFonts w:eastAsia="Calibri" w:cs="Arial"/>
          <w:szCs w:val="22"/>
        </w:rPr>
      </w:pPr>
    </w:p>
    <w:p w:rsidR="00596B8D" w:rsidRPr="00596B8D" w:rsidRDefault="00596B8D" w:rsidP="00596B8D">
      <w:pPr>
        <w:rPr>
          <w:rFonts w:cs="Arial"/>
        </w:rPr>
      </w:pPr>
    </w:p>
    <w:p w:rsidR="0025201E" w:rsidRDefault="0025201E" w:rsidP="0025201E">
      <w:pPr>
        <w:spacing w:after="120"/>
        <w:rPr>
          <w:rFonts w:cs="Arial"/>
          <w:b/>
          <w:szCs w:val="22"/>
        </w:rPr>
      </w:pPr>
      <w:bookmarkStart w:id="3" w:name="VLGSachText__START__135491"/>
      <w:bookmarkEnd w:id="3"/>
      <w:r>
        <w:rPr>
          <w:rFonts w:cs="Arial"/>
          <w:b/>
          <w:szCs w:val="22"/>
        </w:rPr>
        <w:t xml:space="preserve">II. Der Magistrat hat am </w:t>
      </w:r>
      <w:bookmarkStart w:id="4" w:name="Text12"/>
      <w:r>
        <w:fldChar w:fldCharType="begin">
          <w:ffData>
            <w:name w:val="Text12"/>
            <w:enabled/>
            <w:calcOnExit w:val="0"/>
            <w:textInput/>
          </w:ffData>
        </w:fldChar>
      </w:r>
      <w:r>
        <w:rPr>
          <w:rFonts w:cs="Arial"/>
          <w:b/>
          <w:szCs w:val="22"/>
        </w:rPr>
        <w:instrText xml:space="preserve"> FORMTEXT </w:instrText>
      </w:r>
      <w:r>
        <w:fldChar w:fldCharType="separate"/>
      </w:r>
      <w:r>
        <w:rPr>
          <w:rFonts w:cs="Arial"/>
          <w:b/>
          <w:noProof/>
          <w:szCs w:val="22"/>
        </w:rPr>
        <w:t> </w:t>
      </w:r>
      <w:r>
        <w:rPr>
          <w:rFonts w:cs="Arial"/>
          <w:b/>
          <w:noProof/>
          <w:szCs w:val="22"/>
        </w:rPr>
        <w:t> </w:t>
      </w:r>
      <w:r>
        <w:rPr>
          <w:rFonts w:cs="Arial"/>
          <w:b/>
          <w:noProof/>
          <w:szCs w:val="22"/>
        </w:rPr>
        <w:t> </w:t>
      </w:r>
      <w:r>
        <w:rPr>
          <w:rFonts w:cs="Arial"/>
          <w:b/>
          <w:noProof/>
          <w:szCs w:val="22"/>
        </w:rPr>
        <w:t> </w:t>
      </w:r>
      <w:r>
        <w:rPr>
          <w:rFonts w:cs="Arial"/>
          <w:b/>
          <w:noProof/>
          <w:szCs w:val="22"/>
        </w:rPr>
        <w:t> </w:t>
      </w:r>
      <w:r>
        <w:fldChar w:fldCharType="end"/>
      </w:r>
      <w:bookmarkEnd w:id="4"/>
      <w:r>
        <w:rPr>
          <w:rFonts w:cs="Arial"/>
          <w:b/>
          <w:szCs w:val="22"/>
        </w:rPr>
        <w:t xml:space="preserve"> beschlossen, die obige Anfrage wie folgt zu beantworten:</w:t>
      </w:r>
    </w:p>
    <w:p w:rsidR="00596B8D" w:rsidRDefault="00596B8D" w:rsidP="008A3CBC">
      <w:pPr>
        <w:widowControl/>
        <w:numPr>
          <w:ilvl w:val="0"/>
          <w:numId w:val="4"/>
        </w:numPr>
        <w:autoSpaceDE w:val="0"/>
        <w:autoSpaceDN w:val="0"/>
        <w:adjustRightInd w:val="0"/>
        <w:rPr>
          <w:rFonts w:eastAsia="Calibri" w:cs="Arial"/>
          <w:szCs w:val="22"/>
        </w:rPr>
      </w:pPr>
      <w:r w:rsidRPr="00596B8D">
        <w:rPr>
          <w:rFonts w:eastAsia="Calibri" w:cs="Arial"/>
          <w:szCs w:val="22"/>
        </w:rPr>
        <w:t>Wer sind die im Projekt beteiligten Organisationen?</w:t>
      </w:r>
    </w:p>
    <w:p w:rsidR="008A3CBC" w:rsidRPr="00596B8D" w:rsidRDefault="008A3CBC" w:rsidP="008A3CBC">
      <w:pPr>
        <w:widowControl/>
        <w:autoSpaceDE w:val="0"/>
        <w:autoSpaceDN w:val="0"/>
        <w:adjustRightInd w:val="0"/>
        <w:ind w:left="720"/>
        <w:rPr>
          <w:rFonts w:eastAsia="Calibri" w:cs="Arial"/>
          <w:szCs w:val="22"/>
        </w:rPr>
      </w:pPr>
    </w:p>
    <w:p w:rsidR="00596B8D" w:rsidRDefault="008A3CBC" w:rsidP="0025201E">
      <w:pPr>
        <w:spacing w:after="120"/>
        <w:rPr>
          <w:rFonts w:cs="Arial"/>
          <w:b/>
          <w:szCs w:val="22"/>
        </w:rPr>
      </w:pPr>
      <w:r>
        <w:rPr>
          <w:rFonts w:cs="Arial"/>
          <w:b/>
          <w:szCs w:val="22"/>
        </w:rPr>
        <w:t>An dem Projekt „Zappenduster“ sind folgende Organisationen beteiligt:</w:t>
      </w:r>
    </w:p>
    <w:p w:rsidR="008A3CBC" w:rsidRDefault="008A3CBC" w:rsidP="008A3CBC">
      <w:pPr>
        <w:numPr>
          <w:ilvl w:val="0"/>
          <w:numId w:val="3"/>
        </w:numPr>
        <w:spacing w:after="120"/>
        <w:rPr>
          <w:rFonts w:cs="Arial"/>
          <w:b/>
          <w:szCs w:val="22"/>
        </w:rPr>
      </w:pPr>
      <w:r>
        <w:rPr>
          <w:rFonts w:cs="Arial"/>
          <w:b/>
          <w:szCs w:val="22"/>
        </w:rPr>
        <w:t>Die Aktionsgemeinschaft arbeitsloser Bürgerinnen und Bürger e. V.</w:t>
      </w:r>
    </w:p>
    <w:p w:rsidR="008A3CBC" w:rsidRDefault="008A3CBC" w:rsidP="008A3CBC">
      <w:pPr>
        <w:numPr>
          <w:ilvl w:val="0"/>
          <w:numId w:val="3"/>
        </w:numPr>
        <w:spacing w:after="120"/>
        <w:rPr>
          <w:rFonts w:cs="Arial"/>
          <w:b/>
          <w:szCs w:val="22"/>
        </w:rPr>
      </w:pPr>
      <w:r>
        <w:rPr>
          <w:rFonts w:cs="Arial"/>
          <w:b/>
          <w:szCs w:val="22"/>
        </w:rPr>
        <w:t>Das Amt für Soziale Dienste Bremen</w:t>
      </w:r>
    </w:p>
    <w:p w:rsidR="008A3CBC" w:rsidRDefault="008A3CBC" w:rsidP="008A3CBC">
      <w:pPr>
        <w:numPr>
          <w:ilvl w:val="0"/>
          <w:numId w:val="3"/>
        </w:numPr>
        <w:spacing w:after="120"/>
        <w:rPr>
          <w:rFonts w:cs="Arial"/>
          <w:b/>
          <w:szCs w:val="22"/>
        </w:rPr>
      </w:pPr>
      <w:r>
        <w:rPr>
          <w:rFonts w:cs="Arial"/>
          <w:b/>
          <w:szCs w:val="22"/>
        </w:rPr>
        <w:t>Die BEKS EnergieEffizienz GmbH</w:t>
      </w:r>
    </w:p>
    <w:p w:rsidR="008A3CBC" w:rsidRDefault="008A3CBC" w:rsidP="008A3CBC">
      <w:pPr>
        <w:numPr>
          <w:ilvl w:val="0"/>
          <w:numId w:val="3"/>
        </w:numPr>
        <w:spacing w:after="120"/>
        <w:rPr>
          <w:rFonts w:cs="Arial"/>
          <w:b/>
          <w:szCs w:val="22"/>
        </w:rPr>
      </w:pPr>
      <w:r>
        <w:rPr>
          <w:rFonts w:cs="Arial"/>
          <w:b/>
          <w:szCs w:val="22"/>
        </w:rPr>
        <w:t>Der Betreuungsverein Bremerhaven</w:t>
      </w:r>
    </w:p>
    <w:p w:rsidR="008A3CBC" w:rsidRDefault="008A3CBC" w:rsidP="008A3CBC">
      <w:pPr>
        <w:numPr>
          <w:ilvl w:val="0"/>
          <w:numId w:val="3"/>
        </w:numPr>
        <w:spacing w:after="120"/>
        <w:rPr>
          <w:rFonts w:cs="Arial"/>
          <w:b/>
          <w:szCs w:val="22"/>
        </w:rPr>
      </w:pPr>
      <w:r>
        <w:rPr>
          <w:rFonts w:cs="Arial"/>
          <w:b/>
          <w:szCs w:val="22"/>
        </w:rPr>
        <w:t>Der Senator für Umwelt, Bau und Verkehr</w:t>
      </w:r>
    </w:p>
    <w:p w:rsidR="008A3CBC" w:rsidRDefault="008A3CBC" w:rsidP="008A3CBC">
      <w:pPr>
        <w:numPr>
          <w:ilvl w:val="0"/>
          <w:numId w:val="3"/>
        </w:numPr>
        <w:spacing w:after="120"/>
        <w:rPr>
          <w:rFonts w:cs="Arial"/>
          <w:b/>
          <w:szCs w:val="22"/>
        </w:rPr>
      </w:pPr>
      <w:r>
        <w:rPr>
          <w:rFonts w:cs="Arial"/>
          <w:b/>
          <w:szCs w:val="22"/>
        </w:rPr>
        <w:t>Die Senatorin für Soziales, Jugend, Frauen, Integration und Sport</w:t>
      </w:r>
    </w:p>
    <w:p w:rsidR="008A3CBC" w:rsidRDefault="008A3CBC" w:rsidP="008A3CBC">
      <w:pPr>
        <w:numPr>
          <w:ilvl w:val="0"/>
          <w:numId w:val="3"/>
        </w:numPr>
        <w:spacing w:after="120"/>
        <w:rPr>
          <w:rFonts w:cs="Arial"/>
          <w:b/>
          <w:szCs w:val="22"/>
        </w:rPr>
      </w:pPr>
      <w:r>
        <w:rPr>
          <w:rFonts w:cs="Arial"/>
          <w:b/>
          <w:szCs w:val="22"/>
        </w:rPr>
        <w:t>Das Fachzentrum Schuldenberatung im Land Bremen e. V.</w:t>
      </w:r>
    </w:p>
    <w:p w:rsidR="008A3CBC" w:rsidRDefault="008A3CBC" w:rsidP="008A3CBC">
      <w:pPr>
        <w:numPr>
          <w:ilvl w:val="0"/>
          <w:numId w:val="3"/>
        </w:numPr>
        <w:spacing w:after="120"/>
        <w:rPr>
          <w:rFonts w:cs="Arial"/>
          <w:b/>
          <w:szCs w:val="22"/>
        </w:rPr>
      </w:pPr>
      <w:r>
        <w:rPr>
          <w:rFonts w:cs="Arial"/>
          <w:b/>
          <w:szCs w:val="22"/>
        </w:rPr>
        <w:t>Das Förderwerk Bremerhaven GmbH</w:t>
      </w:r>
    </w:p>
    <w:p w:rsidR="008A3CBC" w:rsidRDefault="008A3CBC" w:rsidP="008A3CBC">
      <w:pPr>
        <w:numPr>
          <w:ilvl w:val="0"/>
          <w:numId w:val="3"/>
        </w:numPr>
        <w:spacing w:after="120"/>
        <w:rPr>
          <w:rFonts w:cs="Arial"/>
          <w:b/>
          <w:szCs w:val="22"/>
        </w:rPr>
      </w:pPr>
      <w:r>
        <w:rPr>
          <w:rFonts w:cs="Arial"/>
          <w:b/>
          <w:szCs w:val="22"/>
        </w:rPr>
        <w:t>Die Jobcenter Bremen und Bremerhaven</w:t>
      </w:r>
    </w:p>
    <w:p w:rsidR="008A3CBC" w:rsidRDefault="008A3CBC" w:rsidP="008A3CBC">
      <w:pPr>
        <w:numPr>
          <w:ilvl w:val="0"/>
          <w:numId w:val="3"/>
        </w:numPr>
        <w:spacing w:after="120"/>
        <w:rPr>
          <w:rFonts w:cs="Arial"/>
          <w:b/>
          <w:szCs w:val="22"/>
        </w:rPr>
      </w:pPr>
      <w:r>
        <w:rPr>
          <w:rFonts w:cs="Arial"/>
          <w:b/>
          <w:szCs w:val="22"/>
        </w:rPr>
        <w:t>Das Sozialamt Bremerhaven</w:t>
      </w:r>
    </w:p>
    <w:p w:rsidR="008A3CBC" w:rsidRDefault="008A3CBC" w:rsidP="008A3CBC">
      <w:pPr>
        <w:numPr>
          <w:ilvl w:val="0"/>
          <w:numId w:val="3"/>
        </w:numPr>
        <w:spacing w:after="120"/>
        <w:rPr>
          <w:rFonts w:cs="Arial"/>
          <w:b/>
          <w:szCs w:val="22"/>
        </w:rPr>
      </w:pPr>
      <w:r>
        <w:rPr>
          <w:rFonts w:cs="Arial"/>
          <w:b/>
          <w:szCs w:val="22"/>
        </w:rPr>
        <w:t>Die swb AG</w:t>
      </w:r>
    </w:p>
    <w:p w:rsidR="008A3CBC" w:rsidRDefault="008A3CBC" w:rsidP="008A3CBC">
      <w:pPr>
        <w:numPr>
          <w:ilvl w:val="0"/>
          <w:numId w:val="3"/>
        </w:numPr>
        <w:spacing w:after="120"/>
        <w:rPr>
          <w:rFonts w:cs="Arial"/>
          <w:b/>
          <w:szCs w:val="22"/>
        </w:rPr>
      </w:pPr>
      <w:r>
        <w:rPr>
          <w:rFonts w:cs="Arial"/>
          <w:b/>
          <w:szCs w:val="22"/>
        </w:rPr>
        <w:t>Die Verbraucherzentrale Bremen e. V.</w:t>
      </w:r>
    </w:p>
    <w:p w:rsidR="008A3CBC" w:rsidRDefault="008A3CBC" w:rsidP="008A3CBC">
      <w:pPr>
        <w:numPr>
          <w:ilvl w:val="0"/>
          <w:numId w:val="3"/>
        </w:numPr>
        <w:spacing w:after="120"/>
        <w:rPr>
          <w:rFonts w:cs="Arial"/>
          <w:b/>
          <w:szCs w:val="22"/>
        </w:rPr>
      </w:pPr>
      <w:r>
        <w:rPr>
          <w:rFonts w:cs="Arial"/>
          <w:b/>
          <w:szCs w:val="22"/>
        </w:rPr>
        <w:t>Die Waller Beschäftigungs- und Qualifizierungsgesellschaft mbH</w:t>
      </w:r>
    </w:p>
    <w:p w:rsidR="008A3CBC" w:rsidRDefault="008A3CBC" w:rsidP="008A3CBC">
      <w:pPr>
        <w:spacing w:after="120"/>
        <w:ind w:left="720"/>
        <w:rPr>
          <w:rFonts w:cs="Arial"/>
          <w:b/>
          <w:szCs w:val="22"/>
        </w:rPr>
      </w:pPr>
    </w:p>
    <w:p w:rsidR="00596B8D" w:rsidRP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  <w:r w:rsidRPr="00596B8D">
        <w:rPr>
          <w:rFonts w:eastAsia="Calibri" w:cs="Arial"/>
          <w:szCs w:val="22"/>
        </w:rPr>
        <w:t>2. Welche Kommunikationsstrukturen gibt es in Bremerhaven für das Projekt</w:t>
      </w:r>
    </w:p>
    <w:p w:rsidR="00596B8D" w:rsidRP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i/>
          <w:iCs/>
          <w:szCs w:val="22"/>
        </w:rPr>
      </w:pPr>
      <w:r w:rsidRPr="00596B8D">
        <w:rPr>
          <w:rFonts w:eastAsia="Calibri" w:cs="Arial"/>
          <w:szCs w:val="22"/>
        </w:rPr>
        <w:t xml:space="preserve">"Zappenduster" (Broschüren, Flyer, wie ist die Internetseite </w:t>
      </w:r>
      <w:r w:rsidRPr="00596B8D">
        <w:rPr>
          <w:rFonts w:eastAsia="Calibri" w:cs="Arial"/>
          <w:i/>
          <w:iCs/>
          <w:szCs w:val="22"/>
        </w:rPr>
        <w:t>SOS Stromsperre –</w:t>
      </w:r>
    </w:p>
    <w:p w:rsid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  <w:r w:rsidRPr="00596B8D">
        <w:rPr>
          <w:rFonts w:eastAsia="Calibri" w:cs="Arial"/>
          <w:i/>
          <w:iCs/>
          <w:szCs w:val="22"/>
        </w:rPr>
        <w:t xml:space="preserve">Zappenduster </w:t>
      </w:r>
      <w:r w:rsidRPr="00596B8D">
        <w:rPr>
          <w:rFonts w:eastAsia="Calibri" w:cs="Arial"/>
          <w:szCs w:val="22"/>
        </w:rPr>
        <w:t>verlinkt etc.?)</w:t>
      </w:r>
    </w:p>
    <w:p w:rsid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</w:p>
    <w:p w:rsidR="00596B8D" w:rsidRDefault="00F96E12" w:rsidP="00596B8D">
      <w:pPr>
        <w:widowControl/>
        <w:autoSpaceDE w:val="0"/>
        <w:autoSpaceDN w:val="0"/>
        <w:adjustRightInd w:val="0"/>
        <w:rPr>
          <w:rFonts w:eastAsia="Calibri" w:cs="Arial"/>
          <w:b/>
          <w:szCs w:val="22"/>
        </w:rPr>
      </w:pPr>
      <w:r>
        <w:rPr>
          <w:rFonts w:eastAsia="Calibri" w:cs="Arial"/>
          <w:b/>
          <w:szCs w:val="22"/>
        </w:rPr>
        <w:t>Die Öffentlichkeitsarbeit des Projektes erfolgt über</w:t>
      </w:r>
    </w:p>
    <w:p w:rsidR="00F96E12" w:rsidRDefault="00F96E12" w:rsidP="00F96E12">
      <w:pPr>
        <w:widowControl/>
        <w:numPr>
          <w:ilvl w:val="0"/>
          <w:numId w:val="5"/>
        </w:numPr>
        <w:autoSpaceDE w:val="0"/>
        <w:autoSpaceDN w:val="0"/>
        <w:adjustRightInd w:val="0"/>
        <w:rPr>
          <w:rFonts w:eastAsia="Calibri" w:cs="Arial"/>
          <w:b/>
          <w:szCs w:val="22"/>
        </w:rPr>
      </w:pPr>
      <w:r>
        <w:rPr>
          <w:rFonts w:eastAsia="Calibri" w:cs="Arial"/>
          <w:b/>
          <w:szCs w:val="22"/>
        </w:rPr>
        <w:t>Broschüren</w:t>
      </w:r>
    </w:p>
    <w:p w:rsidR="00F96E12" w:rsidRDefault="00F96E12" w:rsidP="00F96E12">
      <w:pPr>
        <w:widowControl/>
        <w:numPr>
          <w:ilvl w:val="0"/>
          <w:numId w:val="5"/>
        </w:numPr>
        <w:autoSpaceDE w:val="0"/>
        <w:autoSpaceDN w:val="0"/>
        <w:adjustRightInd w:val="0"/>
        <w:rPr>
          <w:rFonts w:eastAsia="Calibri" w:cs="Arial"/>
          <w:b/>
          <w:szCs w:val="22"/>
        </w:rPr>
      </w:pPr>
      <w:r>
        <w:rPr>
          <w:rFonts w:eastAsia="Calibri" w:cs="Arial"/>
          <w:b/>
          <w:szCs w:val="22"/>
        </w:rPr>
        <w:t>Faltblätter</w:t>
      </w:r>
    </w:p>
    <w:p w:rsidR="00F96E12" w:rsidRDefault="00F96E12" w:rsidP="00F96E12">
      <w:pPr>
        <w:widowControl/>
        <w:numPr>
          <w:ilvl w:val="0"/>
          <w:numId w:val="5"/>
        </w:numPr>
        <w:autoSpaceDE w:val="0"/>
        <w:autoSpaceDN w:val="0"/>
        <w:adjustRightInd w:val="0"/>
        <w:rPr>
          <w:rFonts w:eastAsia="Calibri" w:cs="Arial"/>
          <w:b/>
          <w:szCs w:val="22"/>
        </w:rPr>
      </w:pPr>
      <w:r>
        <w:rPr>
          <w:rFonts w:eastAsia="Calibri" w:cs="Arial"/>
          <w:b/>
          <w:szCs w:val="22"/>
        </w:rPr>
        <w:t>Flyer</w:t>
      </w:r>
    </w:p>
    <w:p w:rsidR="00F96E12" w:rsidRDefault="00F96E12" w:rsidP="00F96E12">
      <w:pPr>
        <w:widowControl/>
        <w:numPr>
          <w:ilvl w:val="0"/>
          <w:numId w:val="5"/>
        </w:numPr>
        <w:autoSpaceDE w:val="0"/>
        <w:autoSpaceDN w:val="0"/>
        <w:adjustRightInd w:val="0"/>
        <w:rPr>
          <w:rFonts w:eastAsia="Calibri" w:cs="Arial"/>
          <w:b/>
          <w:szCs w:val="22"/>
        </w:rPr>
      </w:pPr>
      <w:r>
        <w:rPr>
          <w:rFonts w:eastAsia="Calibri" w:cs="Arial"/>
          <w:b/>
          <w:szCs w:val="22"/>
        </w:rPr>
        <w:t>Poster</w:t>
      </w:r>
    </w:p>
    <w:p w:rsidR="00F96E12" w:rsidRDefault="00F96E12" w:rsidP="00F96E12">
      <w:pPr>
        <w:widowControl/>
        <w:numPr>
          <w:ilvl w:val="0"/>
          <w:numId w:val="5"/>
        </w:numPr>
        <w:autoSpaceDE w:val="0"/>
        <w:autoSpaceDN w:val="0"/>
        <w:adjustRightInd w:val="0"/>
        <w:rPr>
          <w:rFonts w:eastAsia="Calibri" w:cs="Arial"/>
          <w:b/>
          <w:szCs w:val="22"/>
        </w:rPr>
      </w:pPr>
      <w:r>
        <w:rPr>
          <w:rFonts w:eastAsia="Calibri" w:cs="Arial"/>
          <w:b/>
          <w:szCs w:val="22"/>
        </w:rPr>
        <w:t>Infopostkarten</w:t>
      </w:r>
    </w:p>
    <w:p w:rsidR="00F96E12" w:rsidRDefault="00F96E12" w:rsidP="00F96E12">
      <w:pPr>
        <w:widowControl/>
        <w:numPr>
          <w:ilvl w:val="0"/>
          <w:numId w:val="5"/>
        </w:numPr>
        <w:autoSpaceDE w:val="0"/>
        <w:autoSpaceDN w:val="0"/>
        <w:adjustRightInd w:val="0"/>
        <w:rPr>
          <w:rFonts w:eastAsia="Calibri" w:cs="Arial"/>
          <w:b/>
          <w:szCs w:val="22"/>
        </w:rPr>
      </w:pPr>
      <w:r>
        <w:rPr>
          <w:rFonts w:eastAsia="Calibri" w:cs="Arial"/>
          <w:b/>
          <w:szCs w:val="22"/>
        </w:rPr>
        <w:t>Anzeigen in den Printmedien</w:t>
      </w:r>
    </w:p>
    <w:p w:rsidR="00F96E12" w:rsidRDefault="00F96E12" w:rsidP="00F96E12">
      <w:pPr>
        <w:widowControl/>
        <w:numPr>
          <w:ilvl w:val="0"/>
          <w:numId w:val="5"/>
        </w:numPr>
        <w:autoSpaceDE w:val="0"/>
        <w:autoSpaceDN w:val="0"/>
        <w:adjustRightInd w:val="0"/>
        <w:rPr>
          <w:rFonts w:eastAsia="Calibri" w:cs="Arial"/>
          <w:b/>
          <w:szCs w:val="22"/>
        </w:rPr>
      </w:pPr>
      <w:r>
        <w:rPr>
          <w:rFonts w:eastAsia="Calibri" w:cs="Arial"/>
          <w:b/>
          <w:szCs w:val="22"/>
        </w:rPr>
        <w:t xml:space="preserve">Webpräsenz unter </w:t>
      </w:r>
      <w:hyperlink r:id="rId7" w:history="1">
        <w:r w:rsidRPr="00E12794">
          <w:rPr>
            <w:rStyle w:val="Hyperlink"/>
            <w:rFonts w:eastAsia="Calibri" w:cs="Arial"/>
            <w:b/>
            <w:szCs w:val="22"/>
          </w:rPr>
          <w:t>www.sos-stromsperre.de</w:t>
        </w:r>
      </w:hyperlink>
    </w:p>
    <w:p w:rsidR="00F96E12" w:rsidRPr="00F96E12" w:rsidRDefault="00F96E12" w:rsidP="00F96E12">
      <w:pPr>
        <w:widowControl/>
        <w:autoSpaceDE w:val="0"/>
        <w:autoSpaceDN w:val="0"/>
        <w:adjustRightInd w:val="0"/>
        <w:ind w:left="720"/>
        <w:rPr>
          <w:rFonts w:eastAsia="Calibri" w:cs="Arial"/>
          <w:b/>
          <w:szCs w:val="22"/>
        </w:rPr>
      </w:pPr>
    </w:p>
    <w:p w:rsidR="00596B8D" w:rsidRP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  <w:r w:rsidRPr="00596B8D">
        <w:rPr>
          <w:rFonts w:eastAsia="Calibri" w:cs="Arial"/>
          <w:szCs w:val="22"/>
        </w:rPr>
        <w:t>3. Gibt es eine zentrale Telefonhotline, bei der Betroffene sich melden können?</w:t>
      </w:r>
    </w:p>
    <w:p w:rsidR="00596B8D" w:rsidRP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  <w:r w:rsidRPr="00596B8D">
        <w:rPr>
          <w:rFonts w:eastAsia="Calibri" w:cs="Arial"/>
          <w:szCs w:val="22"/>
        </w:rPr>
        <w:t>Wenn ja: Wer berät die Betroffenen dort?</w:t>
      </w:r>
    </w:p>
    <w:p w:rsid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  <w:r w:rsidRPr="00596B8D">
        <w:rPr>
          <w:rFonts w:eastAsia="Calibri" w:cs="Arial"/>
          <w:szCs w:val="22"/>
        </w:rPr>
        <w:t>Wenn nein: warum nicht?</w:t>
      </w:r>
    </w:p>
    <w:p w:rsid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</w:p>
    <w:p w:rsidR="00C33DE6" w:rsidRPr="00C33DE6" w:rsidRDefault="00C33DE6" w:rsidP="00596B8D">
      <w:pPr>
        <w:widowControl/>
        <w:autoSpaceDE w:val="0"/>
        <w:autoSpaceDN w:val="0"/>
        <w:adjustRightInd w:val="0"/>
        <w:rPr>
          <w:rFonts w:eastAsia="Calibri" w:cs="Arial"/>
          <w:b/>
          <w:szCs w:val="22"/>
        </w:rPr>
      </w:pPr>
      <w:r>
        <w:rPr>
          <w:rFonts w:eastAsia="Calibri" w:cs="Arial"/>
          <w:b/>
          <w:szCs w:val="22"/>
        </w:rPr>
        <w:t>Eine kostenlose Hotline für Hilfesuchende aus Bremen und Bremerhaven ist unter der Rufnummer 0800 8765430 eingerichtet.</w:t>
      </w:r>
      <w:r w:rsidR="00E34214">
        <w:rPr>
          <w:rFonts w:eastAsia="Calibri" w:cs="Arial"/>
          <w:b/>
          <w:szCs w:val="22"/>
        </w:rPr>
        <w:t xml:space="preserve"> Die Beratung erfolgt durch einen von den swb beauftragten externen Dienstleister.</w:t>
      </w:r>
    </w:p>
    <w:p w:rsidR="00596B8D" w:rsidRP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</w:p>
    <w:p w:rsidR="00596B8D" w:rsidRP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  <w:r w:rsidRPr="00596B8D">
        <w:rPr>
          <w:rFonts w:eastAsia="Calibri" w:cs="Arial"/>
          <w:szCs w:val="22"/>
        </w:rPr>
        <w:t>4. Wird im Jobcenter bei entsprechender Problemlage gezielt über das Projekt informiert?</w:t>
      </w:r>
    </w:p>
    <w:p w:rsid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  <w:r w:rsidRPr="00596B8D">
        <w:rPr>
          <w:rFonts w:eastAsia="Calibri" w:cs="Arial"/>
          <w:szCs w:val="22"/>
        </w:rPr>
        <w:t>Wenn nein: Warum nicht?</w:t>
      </w:r>
    </w:p>
    <w:p w:rsid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</w:p>
    <w:p w:rsidR="00E34214" w:rsidRPr="00E34214" w:rsidRDefault="00E34214" w:rsidP="00596B8D">
      <w:pPr>
        <w:widowControl/>
        <w:autoSpaceDE w:val="0"/>
        <w:autoSpaceDN w:val="0"/>
        <w:adjustRightInd w:val="0"/>
        <w:rPr>
          <w:rFonts w:eastAsia="Calibri" w:cs="Arial"/>
          <w:b/>
          <w:szCs w:val="22"/>
        </w:rPr>
      </w:pPr>
      <w:r>
        <w:rPr>
          <w:rFonts w:eastAsia="Calibri" w:cs="Arial"/>
          <w:b/>
          <w:szCs w:val="22"/>
        </w:rPr>
        <w:lastRenderedPageBreak/>
        <w:t>Die Mitarbeiterinnen und Mitarbeiter des Jobcenters informieren leistungsberechtigte Personen über das Projekt und weisen im Bedarfsfall explizit auf die Hilfemöglichkeiten hin.</w:t>
      </w:r>
    </w:p>
    <w:p w:rsidR="00596B8D" w:rsidRP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</w:p>
    <w:p w:rsidR="00596B8D" w:rsidRP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  <w:r w:rsidRPr="00596B8D">
        <w:rPr>
          <w:rFonts w:eastAsia="Calibri" w:cs="Arial"/>
          <w:szCs w:val="22"/>
        </w:rPr>
        <w:t>5. Sind alle im Rahmen der Sozialberatung tätigen Stellen in Bremerhaven über das</w:t>
      </w:r>
    </w:p>
    <w:p w:rsidR="00596B8D" w:rsidRDefault="00596B8D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  <w:r w:rsidRPr="00596B8D">
        <w:rPr>
          <w:rFonts w:eastAsia="Calibri" w:cs="Arial"/>
          <w:szCs w:val="22"/>
        </w:rPr>
        <w:t>Projekt informiert?</w:t>
      </w:r>
    </w:p>
    <w:p w:rsidR="00E34214" w:rsidRDefault="00E34214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</w:p>
    <w:p w:rsidR="00E34214" w:rsidRPr="00A04183" w:rsidRDefault="00A20978" w:rsidP="00596B8D">
      <w:pPr>
        <w:widowControl/>
        <w:autoSpaceDE w:val="0"/>
        <w:autoSpaceDN w:val="0"/>
        <w:adjustRightInd w:val="0"/>
        <w:rPr>
          <w:rFonts w:eastAsia="Calibri" w:cs="Arial"/>
          <w:b/>
          <w:szCs w:val="22"/>
        </w:rPr>
      </w:pPr>
      <w:r>
        <w:rPr>
          <w:rFonts w:eastAsia="Calibri" w:cs="Arial"/>
          <w:b/>
          <w:szCs w:val="22"/>
        </w:rPr>
        <w:t>Neben den unter Punkt 1 an</w:t>
      </w:r>
      <w:r w:rsidR="00A04183">
        <w:rPr>
          <w:rFonts w:eastAsia="Calibri" w:cs="Arial"/>
          <w:b/>
          <w:szCs w:val="22"/>
        </w:rPr>
        <w:t>geführten Organisationen sind  Beratungsstellen mit dem Schwerpunkt Wohnunterstützung/Schulden über das Projekt informiert. Hierzu zählen insbesondere die Gesellschaft für integrative soziale Beratung und Unterstützung mbH, die Schuldnerberatungsstellen sowie die Solidarische Hilfe e. V.</w:t>
      </w:r>
    </w:p>
    <w:p w:rsidR="00E34214" w:rsidRDefault="00E34214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</w:p>
    <w:p w:rsidR="00E34214" w:rsidRDefault="00E34214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</w:p>
    <w:p w:rsidR="00E34214" w:rsidRDefault="00E34214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</w:p>
    <w:p w:rsidR="00E34214" w:rsidRDefault="00E34214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</w:p>
    <w:p w:rsidR="00E34214" w:rsidRDefault="00E34214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</w:p>
    <w:p w:rsidR="00E34214" w:rsidRDefault="00E34214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</w:p>
    <w:p w:rsidR="00E34214" w:rsidRDefault="00E34214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</w:p>
    <w:p w:rsidR="00E34214" w:rsidRDefault="00E34214" w:rsidP="00596B8D">
      <w:pPr>
        <w:widowControl/>
        <w:autoSpaceDE w:val="0"/>
        <w:autoSpaceDN w:val="0"/>
        <w:adjustRightInd w:val="0"/>
        <w:rPr>
          <w:rFonts w:eastAsia="Calibri" w:cs="Arial"/>
          <w:szCs w:val="22"/>
        </w:rPr>
      </w:pPr>
    </w:p>
    <w:p w:rsidR="0025201E" w:rsidRDefault="00AA33EF" w:rsidP="0025201E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Grantz</w:t>
      </w:r>
    </w:p>
    <w:p w:rsidR="0025201E" w:rsidRDefault="00AA33EF" w:rsidP="0025201E">
      <w:r>
        <w:rPr>
          <w:rFonts w:cs="Arial"/>
          <w:szCs w:val="22"/>
        </w:rPr>
        <w:t>Oberb</w:t>
      </w:r>
      <w:r w:rsidR="0025201E">
        <w:rPr>
          <w:rFonts w:cs="Arial"/>
          <w:szCs w:val="22"/>
        </w:rPr>
        <w:t>ürgermeister</w:t>
      </w:r>
    </w:p>
    <w:sectPr w:rsidR="0025201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65450"/>
    <w:multiLevelType w:val="hybridMultilevel"/>
    <w:tmpl w:val="870AF9F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E1782F"/>
    <w:multiLevelType w:val="hybridMultilevel"/>
    <w:tmpl w:val="A6C0943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50796F"/>
    <w:multiLevelType w:val="hybridMultilevel"/>
    <w:tmpl w:val="B77CBFB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8733F7"/>
    <w:multiLevelType w:val="hybridMultilevel"/>
    <w:tmpl w:val="76BC99E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201E"/>
    <w:rsid w:val="00132F54"/>
    <w:rsid w:val="0025201E"/>
    <w:rsid w:val="0027601A"/>
    <w:rsid w:val="00596B8D"/>
    <w:rsid w:val="00614752"/>
    <w:rsid w:val="00624F11"/>
    <w:rsid w:val="0071624A"/>
    <w:rsid w:val="007E685D"/>
    <w:rsid w:val="008A3CBC"/>
    <w:rsid w:val="00A04183"/>
    <w:rsid w:val="00A20978"/>
    <w:rsid w:val="00AA33EF"/>
    <w:rsid w:val="00AF7F87"/>
    <w:rsid w:val="00B43E48"/>
    <w:rsid w:val="00C33DE6"/>
    <w:rsid w:val="00E34214"/>
    <w:rsid w:val="00EB4246"/>
    <w:rsid w:val="00F96E12"/>
    <w:rsid w:val="00FD6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326AE6E-30B1-4966-9544-EAD1BE436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5201E"/>
    <w:pPr>
      <w:widowControl w:val="0"/>
      <w:jc w:val="both"/>
    </w:pPr>
    <w:rPr>
      <w:rFonts w:eastAsia="Times New Roman" w:cs="Times New Roman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F96E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9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os-stromsperre.d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EC483-4926-4288-94D1-37AA2843E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556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BIT Bremerhaven</Company>
  <LinksUpToDate>false</LinksUpToDate>
  <CharactersWithSpaces>4052</CharactersWithSpaces>
  <SharedDoc>false</SharedDoc>
  <HLinks>
    <vt:vector size="6" baseType="variant">
      <vt:variant>
        <vt:i4>7012390</vt:i4>
      </vt:variant>
      <vt:variant>
        <vt:i4>3</vt:i4>
      </vt:variant>
      <vt:variant>
        <vt:i4>0</vt:i4>
      </vt:variant>
      <vt:variant>
        <vt:i4>5</vt:i4>
      </vt:variant>
      <vt:variant>
        <vt:lpwstr>http://www.sos-stromsperre.de/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Steenken, Holger</dc:creator>
  <cp:keywords/>
  <cp:lastModifiedBy>PROVOX</cp:lastModifiedBy>
  <cp:revision>2</cp:revision>
  <dcterms:created xsi:type="dcterms:W3CDTF">2021-12-27T01:40:00Z</dcterms:created>
  <dcterms:modified xsi:type="dcterms:W3CDTF">2021-12-27T01:40:00Z</dcterms:modified>
</cp:coreProperties>
</file>