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5812"/>
      </w:tblGrid>
      <w:tr w:rsidR="00412BA5" w:rsidRPr="0069362F">
        <w:tblPrEx>
          <w:tblCellMar>
            <w:top w:w="0" w:type="dxa"/>
            <w:bottom w:w="0" w:type="dxa"/>
          </w:tblCellMar>
        </w:tblPrEx>
        <w:trPr>
          <w:cantSplit/>
          <w:trHeight w:val="570"/>
        </w:trPr>
        <w:tc>
          <w:tcPr>
            <w:tcW w:w="3828" w:type="dxa"/>
            <w:vMerge w:val="restart"/>
          </w:tcPr>
          <w:p w:rsidR="00412BA5" w:rsidRPr="0069362F" w:rsidRDefault="00A73DF6" w:rsidP="0069362F"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-.6pt;margin-top:0;width:159.75pt;height:52.5pt;z-index:-251658752" wrapcoords="-101 0 -101 21291 21600 21291 21600 0 -101 0">
                  <v:imagedata r:id="rId6" o:title="Seestadt-STVVers"/>
                  <w10:wrap type="tight"/>
                </v:shape>
              </w:pict>
            </w:r>
          </w:p>
        </w:tc>
        <w:tc>
          <w:tcPr>
            <w:tcW w:w="5812" w:type="dxa"/>
            <w:vAlign w:val="center"/>
          </w:tcPr>
          <w:p w:rsidR="00412BA5" w:rsidRPr="00412BA5" w:rsidRDefault="00392430" w:rsidP="00B828D6">
            <w:pPr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CDU-Fraktion</w:t>
            </w:r>
          </w:p>
        </w:tc>
      </w:tr>
      <w:tr w:rsidR="00412BA5" w:rsidRPr="0069362F">
        <w:tblPrEx>
          <w:tblCellMar>
            <w:top w:w="0" w:type="dxa"/>
            <w:bottom w:w="0" w:type="dxa"/>
          </w:tblCellMar>
        </w:tblPrEx>
        <w:trPr>
          <w:cantSplit/>
          <w:trHeight w:val="570"/>
        </w:trPr>
        <w:tc>
          <w:tcPr>
            <w:tcW w:w="3828" w:type="dxa"/>
            <w:vMerge/>
          </w:tcPr>
          <w:p w:rsidR="00412BA5" w:rsidRDefault="00412BA5" w:rsidP="0069362F">
            <w:pPr>
              <w:rPr>
                <w:noProof/>
              </w:rPr>
            </w:pPr>
          </w:p>
        </w:tc>
        <w:tc>
          <w:tcPr>
            <w:tcW w:w="5812" w:type="dxa"/>
            <w:vAlign w:val="bottom"/>
          </w:tcPr>
          <w:p w:rsidR="00412BA5" w:rsidRPr="0069362F" w:rsidRDefault="00412BA5" w:rsidP="005B2300">
            <w:pPr>
              <w:jc w:val="right"/>
            </w:pPr>
            <w:r w:rsidRPr="0069362F">
              <w:t xml:space="preserve">Bremerhaven, </w:t>
            </w:r>
            <w:r w:rsidR="00392430">
              <w:t>1</w:t>
            </w:r>
            <w:r w:rsidR="005B2300">
              <w:t>6</w:t>
            </w:r>
            <w:r w:rsidR="00392430">
              <w:t>.01.2014</w:t>
            </w:r>
          </w:p>
        </w:tc>
      </w:tr>
    </w:tbl>
    <w:p w:rsidR="002B6533" w:rsidRPr="0069362F" w:rsidRDefault="00E54AB6" w:rsidP="0069362F">
      <w:pPr>
        <w:rPr>
          <w:color w:val="FF0000"/>
        </w:rPr>
      </w:pPr>
      <w:r w:rsidRPr="0069362F">
        <w:t xml:space="preserve"> </w:t>
      </w:r>
    </w:p>
    <w:p w:rsidR="00E54AB6" w:rsidRPr="0069362F" w:rsidRDefault="00E54AB6" w:rsidP="0069362F"/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402076" w:rsidP="00392430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>Antrag</w:t>
            </w:r>
            <w:r w:rsidR="00E644A8" w:rsidRPr="00B828D6">
              <w:rPr>
                <w:b/>
                <w:spacing w:val="60"/>
                <w:sz w:val="24"/>
                <w:szCs w:val="24"/>
              </w:rPr>
              <w:t xml:space="preserve"> -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 xml:space="preserve">. </w:t>
            </w:r>
            <w:r w:rsidR="00412BA5">
              <w:rPr>
                <w:b/>
                <w:sz w:val="24"/>
                <w:szCs w:val="24"/>
              </w:rPr>
              <w:t xml:space="preserve"> </w:t>
            </w:r>
            <w:r w:rsidR="00392430">
              <w:rPr>
                <w:b/>
                <w:sz w:val="24"/>
                <w:szCs w:val="24"/>
              </w:rPr>
              <w:t>StVV - AT 3/2014</w:t>
            </w:r>
            <w:r w:rsidR="00B828D6">
              <w:rPr>
                <w:b/>
                <w:sz w:val="24"/>
                <w:szCs w:val="24"/>
              </w:rPr>
              <w:t xml:space="preserve"> </w:t>
            </w:r>
            <w:r w:rsidR="00F44AA3">
              <w:rPr>
                <w:b/>
                <w:sz w:val="24"/>
                <w:szCs w:val="24"/>
              </w:rPr>
              <w:t xml:space="preserve"> </w:t>
            </w:r>
            <w:r w:rsidR="00B828D6">
              <w:rPr>
                <w:b/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</w:rPr>
              <w:t>§ 34</w:t>
            </w:r>
            <w:r w:rsidR="00F44AA3">
              <w:rPr>
                <w:b/>
                <w:sz w:val="24"/>
                <w:szCs w:val="24"/>
              </w:rPr>
              <w:t xml:space="preserve"> GOStVV</w:t>
            </w:r>
            <w:r w:rsidR="00B828D6">
              <w:rPr>
                <w:b/>
                <w:sz w:val="24"/>
                <w:szCs w:val="24"/>
              </w:rPr>
              <w:t>)</w:t>
            </w:r>
          </w:p>
        </w:tc>
      </w:tr>
      <w:tr w:rsidR="00162F6C" w:rsidRPr="006936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162F6C" w:rsidRPr="00D61906" w:rsidRDefault="006931EA" w:rsidP="005B2300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für die Sitzung de</w:t>
            </w:r>
            <w:r w:rsidR="00594207">
              <w:rPr>
                <w:sz w:val="24"/>
                <w:szCs w:val="24"/>
              </w:rPr>
              <w:t>r Stadtverordnetenversammlung</w:t>
            </w:r>
            <w:r w:rsidR="005B2300">
              <w:rPr>
                <w:sz w:val="24"/>
                <w:szCs w:val="24"/>
              </w:rPr>
              <w:t xml:space="preserve"> am  06.02.</w:t>
            </w:r>
            <w:r w:rsidR="00FB7151">
              <w:rPr>
                <w:sz w:val="24"/>
                <w:szCs w:val="24"/>
              </w:rPr>
              <w:t>20</w:t>
            </w:r>
            <w:r w:rsidR="00365CC6">
              <w:rPr>
                <w:sz w:val="24"/>
                <w:szCs w:val="24"/>
              </w:rPr>
              <w:t>1</w:t>
            </w:r>
            <w:r w:rsidR="00030DE0">
              <w:rPr>
                <w:sz w:val="24"/>
                <w:szCs w:val="24"/>
              </w:rPr>
              <w:t>4</w:t>
            </w:r>
          </w:p>
        </w:tc>
      </w:tr>
      <w:tr w:rsidR="009C0BA6" w:rsidRPr="006936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9C0BA6" w:rsidRPr="004A3C6B" w:rsidRDefault="00392430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392430">
            <w:pPr>
              <w:jc w:val="right"/>
            </w:pPr>
            <w:r w:rsidRPr="0069362F">
              <w:t xml:space="preserve">Anzahl Anlagen: </w:t>
            </w:r>
            <w:r w:rsidR="00392430">
              <w:rPr>
                <w:snapToGrid w:val="0"/>
              </w:rPr>
              <w:t>0</w:t>
            </w:r>
          </w:p>
        </w:tc>
      </w:tr>
    </w:tbl>
    <w:p w:rsidR="00E54AB6" w:rsidRPr="0069362F" w:rsidRDefault="00E54AB6" w:rsidP="0069362F"/>
    <w:p w:rsidR="00E54AB6" w:rsidRPr="0069362F" w:rsidRDefault="00E54AB6" w:rsidP="0069362F"/>
    <w:p w:rsidR="00E54AB6" w:rsidRPr="005B2300" w:rsidRDefault="00392430" w:rsidP="0069362F">
      <w:pPr>
        <w:rPr>
          <w:b/>
          <w:sz w:val="24"/>
        </w:rPr>
      </w:pPr>
      <w:r w:rsidRPr="005B2300">
        <w:rPr>
          <w:b/>
          <w:sz w:val="24"/>
        </w:rPr>
        <w:t>Charta zur Betreuung schwerstkranker und sterbender Menschen in Deutschland (CDU)</w:t>
      </w:r>
    </w:p>
    <w:p w:rsidR="00E54AB6" w:rsidRDefault="00E54AB6" w:rsidP="0069362F"/>
    <w:p w:rsidR="006503C7" w:rsidRPr="0069362F" w:rsidRDefault="006503C7" w:rsidP="0069362F"/>
    <w:p w:rsidR="00E54AB6" w:rsidRPr="00392430" w:rsidRDefault="00392430" w:rsidP="0069362F">
      <w:pPr>
        <w:rPr>
          <w:vanish/>
          <w:color w:val="FF0000"/>
        </w:rPr>
      </w:pPr>
      <w:r w:rsidRPr="00392430">
        <w:rPr>
          <w:vanish/>
          <w:color w:val="FF0000"/>
        </w:rPr>
        <w:t xml:space="preserve">@-&gt; </w:t>
      </w:r>
    </w:p>
    <w:p w:rsidR="00392430" w:rsidRPr="007B57C6" w:rsidRDefault="00392430" w:rsidP="00B503D3">
      <w:pPr>
        <w:pStyle w:val="KeinLeerraum"/>
        <w:jc w:val="both"/>
        <w:rPr>
          <w:rFonts w:ascii="Arial" w:hAnsi="Arial" w:cs="Arial"/>
          <w:sz w:val="24"/>
          <w:szCs w:val="24"/>
        </w:rPr>
      </w:pPr>
      <w:bookmarkStart w:id="0" w:name="VLGBeschlText__START__87114"/>
      <w:bookmarkEnd w:id="0"/>
      <w:r w:rsidRPr="007B57C6">
        <w:rPr>
          <w:rFonts w:ascii="Arial" w:hAnsi="Arial" w:cs="Arial"/>
          <w:sz w:val="24"/>
          <w:szCs w:val="24"/>
        </w:rPr>
        <w:t>Im Herbst 2010 wurde die "Charta zur Betreuung schwerstkranker und sterbender Menschen in Deutschland" verabschiedet und der Öffentlichkeit vorgestellt. In der Cha</w:t>
      </w:r>
      <w:r w:rsidRPr="007B57C6">
        <w:rPr>
          <w:rFonts w:ascii="Arial" w:hAnsi="Arial" w:cs="Arial"/>
          <w:sz w:val="24"/>
          <w:szCs w:val="24"/>
        </w:rPr>
        <w:t>r</w:t>
      </w:r>
      <w:r w:rsidRPr="007B57C6">
        <w:rPr>
          <w:rFonts w:ascii="Arial" w:hAnsi="Arial" w:cs="Arial"/>
          <w:sz w:val="24"/>
          <w:szCs w:val="24"/>
        </w:rPr>
        <w:t>ta wird der Ist-Zustand in der Betreuung schwerstkranker und sterbender Me</w:t>
      </w:r>
      <w:r w:rsidRPr="007B57C6">
        <w:rPr>
          <w:rFonts w:ascii="Arial" w:hAnsi="Arial" w:cs="Arial"/>
          <w:sz w:val="24"/>
          <w:szCs w:val="24"/>
        </w:rPr>
        <w:t>n</w:t>
      </w:r>
      <w:r w:rsidRPr="007B57C6">
        <w:rPr>
          <w:rFonts w:ascii="Arial" w:hAnsi="Arial" w:cs="Arial"/>
          <w:sz w:val="24"/>
          <w:szCs w:val="24"/>
        </w:rPr>
        <w:t>schen in Deutschland dargestellt - verbunden mit Handlungsoptionen und einer Selbstverpflic</w:t>
      </w:r>
      <w:r w:rsidRPr="007B57C6">
        <w:rPr>
          <w:rFonts w:ascii="Arial" w:hAnsi="Arial" w:cs="Arial"/>
          <w:sz w:val="24"/>
          <w:szCs w:val="24"/>
        </w:rPr>
        <w:t>h</w:t>
      </w:r>
      <w:r w:rsidRPr="007B57C6">
        <w:rPr>
          <w:rFonts w:ascii="Arial" w:hAnsi="Arial" w:cs="Arial"/>
          <w:sz w:val="24"/>
          <w:szCs w:val="24"/>
        </w:rPr>
        <w:t xml:space="preserve">tung für die Zukunft. An dem zwei Jahre währenden Prozess zur </w:t>
      </w:r>
      <w:proofErr w:type="spellStart"/>
      <w:r w:rsidRPr="007B57C6">
        <w:rPr>
          <w:rFonts w:ascii="Arial" w:hAnsi="Arial" w:cs="Arial"/>
          <w:sz w:val="24"/>
          <w:szCs w:val="24"/>
        </w:rPr>
        <w:t>Konsenti</w:t>
      </w:r>
      <w:r w:rsidRPr="007B57C6">
        <w:rPr>
          <w:rFonts w:ascii="Arial" w:hAnsi="Arial" w:cs="Arial"/>
          <w:sz w:val="24"/>
          <w:szCs w:val="24"/>
        </w:rPr>
        <w:t>e</w:t>
      </w:r>
      <w:r w:rsidRPr="007B57C6">
        <w:rPr>
          <w:rFonts w:ascii="Arial" w:hAnsi="Arial" w:cs="Arial"/>
          <w:sz w:val="24"/>
          <w:szCs w:val="24"/>
        </w:rPr>
        <w:t>rung</w:t>
      </w:r>
      <w:proofErr w:type="spellEnd"/>
      <w:r w:rsidRPr="007B57C6">
        <w:rPr>
          <w:rFonts w:ascii="Arial" w:hAnsi="Arial" w:cs="Arial"/>
          <w:sz w:val="24"/>
          <w:szCs w:val="24"/>
        </w:rPr>
        <w:t xml:space="preserve"> der Charta waren rund 200 Expertinnen und Experten aus 50 gesellschaftlich und gesun</w:t>
      </w:r>
      <w:r w:rsidRPr="007B57C6">
        <w:rPr>
          <w:rFonts w:ascii="Arial" w:hAnsi="Arial" w:cs="Arial"/>
          <w:sz w:val="24"/>
          <w:szCs w:val="24"/>
        </w:rPr>
        <w:t>d</w:t>
      </w:r>
      <w:r w:rsidRPr="007B57C6">
        <w:rPr>
          <w:rFonts w:ascii="Arial" w:hAnsi="Arial" w:cs="Arial"/>
          <w:sz w:val="24"/>
          <w:szCs w:val="24"/>
        </w:rPr>
        <w:t>heitspolitisch relevanten Institutionen beteiligt.</w:t>
      </w:r>
    </w:p>
    <w:p w:rsidR="00392430" w:rsidRPr="007B57C6" w:rsidRDefault="00392430" w:rsidP="00B503D3">
      <w:pPr>
        <w:pStyle w:val="KeinLeerraum"/>
        <w:jc w:val="both"/>
        <w:rPr>
          <w:rFonts w:ascii="Arial" w:hAnsi="Arial" w:cs="Arial"/>
          <w:sz w:val="24"/>
          <w:szCs w:val="24"/>
        </w:rPr>
      </w:pPr>
    </w:p>
    <w:p w:rsidR="00392430" w:rsidRPr="007B57C6" w:rsidRDefault="00392430" w:rsidP="00B503D3">
      <w:pPr>
        <w:pStyle w:val="KeinLeerraum"/>
        <w:jc w:val="both"/>
        <w:rPr>
          <w:rFonts w:ascii="Arial" w:hAnsi="Arial" w:cs="Arial"/>
          <w:sz w:val="24"/>
          <w:szCs w:val="24"/>
        </w:rPr>
      </w:pPr>
      <w:r w:rsidRPr="007B57C6">
        <w:rPr>
          <w:rFonts w:ascii="Arial" w:hAnsi="Arial" w:cs="Arial"/>
          <w:sz w:val="24"/>
          <w:szCs w:val="24"/>
        </w:rPr>
        <w:t>Träger der Charta sind die Deutsche Gesellschaft für Palliativmedizin (DGP), der Deu</w:t>
      </w:r>
      <w:r w:rsidRPr="007B57C6">
        <w:rPr>
          <w:rFonts w:ascii="Arial" w:hAnsi="Arial" w:cs="Arial"/>
          <w:sz w:val="24"/>
          <w:szCs w:val="24"/>
        </w:rPr>
        <w:t>t</w:t>
      </w:r>
      <w:r w:rsidRPr="007B57C6">
        <w:rPr>
          <w:rFonts w:ascii="Arial" w:hAnsi="Arial" w:cs="Arial"/>
          <w:sz w:val="24"/>
          <w:szCs w:val="24"/>
        </w:rPr>
        <w:t>sche Hospiz- und Palliativ-Verband (DHPV) und die Bundesärztekammer (BÄK). G</w:t>
      </w:r>
      <w:r w:rsidRPr="007B57C6">
        <w:rPr>
          <w:rFonts w:ascii="Arial" w:hAnsi="Arial" w:cs="Arial"/>
          <w:sz w:val="24"/>
          <w:szCs w:val="24"/>
        </w:rPr>
        <w:t>e</w:t>
      </w:r>
      <w:r w:rsidRPr="007B57C6">
        <w:rPr>
          <w:rFonts w:ascii="Arial" w:hAnsi="Arial" w:cs="Arial"/>
          <w:sz w:val="24"/>
          <w:szCs w:val="24"/>
        </w:rPr>
        <w:t xml:space="preserve">fördert wurde die </w:t>
      </w:r>
      <w:proofErr w:type="spellStart"/>
      <w:r w:rsidRPr="007B57C6">
        <w:rPr>
          <w:rFonts w:ascii="Arial" w:hAnsi="Arial" w:cs="Arial"/>
          <w:sz w:val="24"/>
          <w:szCs w:val="24"/>
        </w:rPr>
        <w:t>Konsentierungsphase</w:t>
      </w:r>
      <w:proofErr w:type="spellEnd"/>
      <w:r w:rsidRPr="007B57C6">
        <w:rPr>
          <w:rFonts w:ascii="Arial" w:hAnsi="Arial" w:cs="Arial"/>
          <w:sz w:val="24"/>
          <w:szCs w:val="24"/>
        </w:rPr>
        <w:t xml:space="preserve"> von 2008 - 2010 durch die Robert Bosch Sti</w:t>
      </w:r>
      <w:r w:rsidRPr="007B57C6">
        <w:rPr>
          <w:rFonts w:ascii="Arial" w:hAnsi="Arial" w:cs="Arial"/>
          <w:sz w:val="24"/>
          <w:szCs w:val="24"/>
        </w:rPr>
        <w:t>f</w:t>
      </w:r>
      <w:r w:rsidRPr="007B57C6">
        <w:rPr>
          <w:rFonts w:ascii="Arial" w:hAnsi="Arial" w:cs="Arial"/>
          <w:sz w:val="24"/>
          <w:szCs w:val="24"/>
        </w:rPr>
        <w:t>tung sowie die Deutsche Krebshilfe.</w:t>
      </w:r>
    </w:p>
    <w:p w:rsidR="00392430" w:rsidRPr="007B57C6" w:rsidRDefault="00392430" w:rsidP="00B503D3">
      <w:pPr>
        <w:pStyle w:val="KeinLeerraum"/>
        <w:jc w:val="both"/>
        <w:rPr>
          <w:rFonts w:ascii="Arial" w:hAnsi="Arial" w:cs="Arial"/>
          <w:sz w:val="24"/>
          <w:szCs w:val="24"/>
        </w:rPr>
      </w:pPr>
    </w:p>
    <w:p w:rsidR="00392430" w:rsidRPr="007B57C6" w:rsidRDefault="00392430" w:rsidP="00B503D3">
      <w:pPr>
        <w:pStyle w:val="KeinLeerraum"/>
        <w:jc w:val="both"/>
        <w:rPr>
          <w:rFonts w:ascii="Arial" w:hAnsi="Arial" w:cs="Arial"/>
          <w:sz w:val="24"/>
          <w:szCs w:val="24"/>
        </w:rPr>
      </w:pPr>
      <w:r w:rsidRPr="007B57C6">
        <w:rPr>
          <w:rFonts w:ascii="Arial" w:hAnsi="Arial" w:cs="Arial"/>
          <w:sz w:val="24"/>
          <w:szCs w:val="24"/>
        </w:rPr>
        <w:t>Die Umsetzung der Projekte zur Realisierung der Charta wird unterstützt durch die R</w:t>
      </w:r>
      <w:r w:rsidRPr="007B57C6">
        <w:rPr>
          <w:rFonts w:ascii="Arial" w:hAnsi="Arial" w:cs="Arial"/>
          <w:sz w:val="24"/>
          <w:szCs w:val="24"/>
        </w:rPr>
        <w:t>o</w:t>
      </w:r>
      <w:r w:rsidRPr="007B57C6">
        <w:rPr>
          <w:rFonts w:ascii="Arial" w:hAnsi="Arial" w:cs="Arial"/>
          <w:sz w:val="24"/>
          <w:szCs w:val="24"/>
        </w:rPr>
        <w:t>bert Bosch Stiftung, das Bundesministerium für Familie, Senioren, Frauen und J</w:t>
      </w:r>
      <w:r w:rsidRPr="007B57C6">
        <w:rPr>
          <w:rFonts w:ascii="Arial" w:hAnsi="Arial" w:cs="Arial"/>
          <w:sz w:val="24"/>
          <w:szCs w:val="24"/>
        </w:rPr>
        <w:t>u</w:t>
      </w:r>
      <w:r w:rsidRPr="007B57C6">
        <w:rPr>
          <w:rFonts w:ascii="Arial" w:hAnsi="Arial" w:cs="Arial"/>
          <w:sz w:val="24"/>
          <w:szCs w:val="24"/>
        </w:rPr>
        <w:t>gend (BMFSFJ) sowie die drei Trägerorganisationen. Unter anderem sind die Städte  Wie</w:t>
      </w:r>
      <w:r w:rsidRPr="007B57C6">
        <w:rPr>
          <w:rFonts w:ascii="Arial" w:hAnsi="Arial" w:cs="Arial"/>
          <w:sz w:val="24"/>
          <w:szCs w:val="24"/>
        </w:rPr>
        <w:t>s</w:t>
      </w:r>
      <w:r w:rsidRPr="007B57C6">
        <w:rPr>
          <w:rFonts w:ascii="Arial" w:hAnsi="Arial" w:cs="Arial"/>
          <w:sz w:val="24"/>
          <w:szCs w:val="24"/>
        </w:rPr>
        <w:t>baden, Hanau, Koblenz, Kassel und Duisburg der Charta schon beigetreten.</w:t>
      </w:r>
    </w:p>
    <w:p w:rsidR="00392430" w:rsidRPr="007B57C6" w:rsidRDefault="00392430" w:rsidP="00B503D3">
      <w:pPr>
        <w:spacing w:before="100" w:beforeAutospacing="1" w:after="100" w:afterAutospacing="1"/>
        <w:rPr>
          <w:rFonts w:cs="Arial"/>
          <w:szCs w:val="24"/>
        </w:rPr>
      </w:pPr>
      <w:r w:rsidRPr="007B57C6">
        <w:rPr>
          <w:rFonts w:cs="Arial"/>
          <w:szCs w:val="24"/>
        </w:rPr>
        <w:t xml:space="preserve">Weitere Informationen sind unter der Internetadresse </w:t>
      </w:r>
      <w:hyperlink r:id="rId7" w:history="1">
        <w:r w:rsidRPr="007B57C6">
          <w:rPr>
            <w:rStyle w:val="Hyperlink"/>
            <w:rFonts w:cs="Arial"/>
            <w:szCs w:val="24"/>
          </w:rPr>
          <w:t>www.charta-zur-betreuung-sterbender.de</w:t>
        </w:r>
      </w:hyperlink>
      <w:r w:rsidRPr="007B57C6">
        <w:rPr>
          <w:rFonts w:cs="Arial"/>
          <w:szCs w:val="24"/>
        </w:rPr>
        <w:t xml:space="preserve"> zu finden.</w:t>
      </w:r>
    </w:p>
    <w:p w:rsidR="00392430" w:rsidRPr="007B57C6" w:rsidRDefault="00392430" w:rsidP="00B503D3">
      <w:pPr>
        <w:rPr>
          <w:rFonts w:cs="Arial"/>
          <w:szCs w:val="24"/>
        </w:rPr>
      </w:pPr>
      <w:r w:rsidRPr="007B57C6">
        <w:rPr>
          <w:rFonts w:cs="Arial"/>
          <w:szCs w:val="24"/>
        </w:rPr>
        <w:t>Die Stadtverordnetenversammlung möge beschließen:</w:t>
      </w:r>
    </w:p>
    <w:p w:rsidR="00392430" w:rsidRPr="007B57C6" w:rsidRDefault="00392430" w:rsidP="00B503D3">
      <w:pPr>
        <w:rPr>
          <w:rFonts w:cs="Arial"/>
          <w:szCs w:val="24"/>
        </w:rPr>
      </w:pPr>
    </w:p>
    <w:p w:rsidR="00392430" w:rsidRPr="007B57C6" w:rsidRDefault="00392430" w:rsidP="00B503D3">
      <w:pPr>
        <w:rPr>
          <w:rFonts w:cs="Arial"/>
          <w:szCs w:val="24"/>
        </w:rPr>
      </w:pPr>
      <w:r w:rsidRPr="007B57C6">
        <w:rPr>
          <w:rFonts w:cs="Arial"/>
          <w:szCs w:val="24"/>
        </w:rPr>
        <w:t>Die Stadtverordnetenversammlung beschließt der „</w:t>
      </w:r>
      <w:hyperlink r:id="rId8" w:history="1">
        <w:r w:rsidRPr="007B57C6">
          <w:rPr>
            <w:rFonts w:cs="Arial"/>
            <w:szCs w:val="24"/>
          </w:rPr>
          <w:t>Charta zur Betreuung schwers</w:t>
        </w:r>
        <w:r w:rsidRPr="007B57C6">
          <w:rPr>
            <w:rFonts w:cs="Arial"/>
            <w:szCs w:val="24"/>
          </w:rPr>
          <w:t>t</w:t>
        </w:r>
        <w:r w:rsidRPr="007B57C6">
          <w:rPr>
            <w:rFonts w:cs="Arial"/>
            <w:szCs w:val="24"/>
          </w:rPr>
          <w:t>kranker und sterbender Menschen in Deutschland</w:t>
        </w:r>
      </w:hyperlink>
      <w:r w:rsidRPr="007B57C6">
        <w:rPr>
          <w:rFonts w:cs="Arial"/>
          <w:szCs w:val="24"/>
        </w:rPr>
        <w:t>“ beizutreten und fordert den Magistrat auf, einen gleic</w:t>
      </w:r>
      <w:r w:rsidRPr="007B57C6">
        <w:rPr>
          <w:rFonts w:cs="Arial"/>
          <w:szCs w:val="24"/>
        </w:rPr>
        <w:t>h</w:t>
      </w:r>
      <w:r w:rsidRPr="007B57C6">
        <w:rPr>
          <w:rFonts w:cs="Arial"/>
          <w:szCs w:val="24"/>
        </w:rPr>
        <w:t xml:space="preserve">lautenden Beschluss zu fassen. </w:t>
      </w:r>
    </w:p>
    <w:p w:rsidR="00392430" w:rsidRPr="007B57C6" w:rsidRDefault="00392430" w:rsidP="00B503D3">
      <w:pPr>
        <w:rPr>
          <w:rFonts w:cs="Arial"/>
          <w:szCs w:val="24"/>
        </w:rPr>
      </w:pPr>
    </w:p>
    <w:p w:rsidR="00392430" w:rsidRPr="007B57C6" w:rsidRDefault="00392430" w:rsidP="00B503D3">
      <w:pPr>
        <w:rPr>
          <w:rFonts w:cs="Arial"/>
          <w:szCs w:val="24"/>
        </w:rPr>
      </w:pPr>
    </w:p>
    <w:p w:rsidR="00392430" w:rsidRPr="007B57C6" w:rsidRDefault="00392430" w:rsidP="00B503D3">
      <w:pPr>
        <w:rPr>
          <w:rFonts w:cs="Arial"/>
          <w:szCs w:val="24"/>
        </w:rPr>
      </w:pPr>
      <w:r w:rsidRPr="007B57C6">
        <w:rPr>
          <w:rFonts w:cs="Arial"/>
          <w:szCs w:val="24"/>
        </w:rPr>
        <w:t>Begründung erfolgt mündlich.</w:t>
      </w:r>
    </w:p>
    <w:p w:rsidR="00392430" w:rsidRPr="007B57C6" w:rsidRDefault="00392430" w:rsidP="00B503D3">
      <w:pPr>
        <w:rPr>
          <w:rFonts w:cs="Arial"/>
          <w:szCs w:val="24"/>
        </w:rPr>
      </w:pPr>
    </w:p>
    <w:p w:rsidR="00392430" w:rsidRDefault="00392430" w:rsidP="00B503D3">
      <w:pPr>
        <w:tabs>
          <w:tab w:val="left" w:pos="5400"/>
        </w:tabs>
        <w:rPr>
          <w:rFonts w:cs="Arial"/>
          <w:szCs w:val="24"/>
        </w:rPr>
      </w:pPr>
    </w:p>
    <w:p w:rsidR="00392430" w:rsidRPr="007B57C6" w:rsidRDefault="00392430" w:rsidP="00B503D3">
      <w:pPr>
        <w:tabs>
          <w:tab w:val="left" w:pos="5400"/>
        </w:tabs>
        <w:rPr>
          <w:rFonts w:cs="Arial"/>
          <w:szCs w:val="24"/>
        </w:rPr>
      </w:pPr>
    </w:p>
    <w:p w:rsidR="00392430" w:rsidRPr="007B57C6" w:rsidRDefault="00392430" w:rsidP="00B503D3">
      <w:pPr>
        <w:tabs>
          <w:tab w:val="left" w:pos="5400"/>
        </w:tabs>
        <w:rPr>
          <w:rFonts w:cs="Arial"/>
          <w:szCs w:val="24"/>
        </w:rPr>
      </w:pPr>
      <w:r>
        <w:rPr>
          <w:rFonts w:cs="Arial"/>
          <w:szCs w:val="24"/>
        </w:rPr>
        <w:t xml:space="preserve">Gez. </w:t>
      </w:r>
      <w:r w:rsidRPr="007B57C6">
        <w:rPr>
          <w:rFonts w:cs="Arial"/>
          <w:szCs w:val="24"/>
        </w:rPr>
        <w:t>Paul Bödeker</w:t>
      </w:r>
    </w:p>
    <w:p w:rsidR="00392430" w:rsidRPr="007B57C6" w:rsidRDefault="00392430" w:rsidP="00B503D3">
      <w:pPr>
        <w:tabs>
          <w:tab w:val="left" w:pos="5400"/>
        </w:tabs>
        <w:rPr>
          <w:rFonts w:cs="Arial"/>
          <w:szCs w:val="24"/>
        </w:rPr>
      </w:pPr>
      <w:r>
        <w:rPr>
          <w:rFonts w:cs="Arial"/>
          <w:szCs w:val="24"/>
        </w:rPr>
        <w:t xml:space="preserve">Gez. </w:t>
      </w:r>
      <w:r w:rsidRPr="007B57C6">
        <w:rPr>
          <w:rFonts w:cs="Arial"/>
          <w:szCs w:val="24"/>
        </w:rPr>
        <w:t>Thorsten Raschen</w:t>
      </w:r>
      <w:r w:rsidRPr="007B57C6">
        <w:rPr>
          <w:rFonts w:cs="Arial"/>
          <w:szCs w:val="24"/>
        </w:rPr>
        <w:tab/>
      </w:r>
    </w:p>
    <w:p w:rsidR="00E54AB6" w:rsidRPr="00392430" w:rsidRDefault="00392430" w:rsidP="005B2300">
      <w:pPr>
        <w:tabs>
          <w:tab w:val="left" w:pos="5400"/>
        </w:tabs>
        <w:rPr>
          <w:vanish/>
          <w:color w:val="FF0000"/>
        </w:rPr>
      </w:pPr>
      <w:r w:rsidRPr="007B57C6">
        <w:rPr>
          <w:rFonts w:cs="Arial"/>
          <w:szCs w:val="24"/>
        </w:rPr>
        <w:t xml:space="preserve">und </w:t>
      </w:r>
      <w:r>
        <w:rPr>
          <w:rFonts w:cs="Arial"/>
          <w:szCs w:val="24"/>
        </w:rPr>
        <w:t>CDU-</w:t>
      </w:r>
      <w:r w:rsidRPr="007B57C6">
        <w:rPr>
          <w:rFonts w:cs="Arial"/>
          <w:szCs w:val="24"/>
        </w:rPr>
        <w:t>Fraktion</w:t>
      </w:r>
      <w:r w:rsidR="005B2300">
        <w:rPr>
          <w:rFonts w:cs="Arial"/>
          <w:szCs w:val="24"/>
        </w:rPr>
        <w:t xml:space="preserve">  </w:t>
      </w:r>
      <w:bookmarkStart w:id="1" w:name="VLGBeschlText__END__87114"/>
      <w:bookmarkEnd w:id="1"/>
      <w:r w:rsidRPr="00392430">
        <w:rPr>
          <w:vanish/>
          <w:color w:val="FF0000"/>
        </w:rPr>
        <w:t>&lt;-@</w:t>
      </w:r>
    </w:p>
    <w:p w:rsidR="00E54AB6" w:rsidRPr="0069362F" w:rsidRDefault="00E54AB6" w:rsidP="0069362F"/>
    <w:sectPr w:rsidR="00E54AB6" w:rsidRPr="006936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27809" w:rsidRDefault="00327809">
      <w:r>
        <w:separator/>
      </w:r>
    </w:p>
  </w:endnote>
  <w:endnote w:type="continuationSeparator" w:id="0">
    <w:p w:rsidR="00327809" w:rsidRDefault="00327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charset w:val="00"/>
    <w:family w:val="swiss"/>
    <w:pitch w:val="variable"/>
    <w:sig w:usb0="800000AF" w:usb1="0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5F3B" w:rsidRDefault="00CC5F3B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5F3B" w:rsidRDefault="00CC5F3B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5F3B" w:rsidRDefault="00CC5F3B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27809" w:rsidRDefault="00327809">
      <w:r>
        <w:separator/>
      </w:r>
    </w:p>
  </w:footnote>
  <w:footnote w:type="continuationSeparator" w:id="0">
    <w:p w:rsidR="00327809" w:rsidRDefault="00327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5F3B" w:rsidRDefault="00CC5F3B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5F3B" w:rsidRPr="00307373" w:rsidRDefault="00CC5F3B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5B2300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CC5F3B" w:rsidRDefault="00CC5F3B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5F3B" w:rsidRDefault="00CC5F3B">
    <w:pPr>
      <w:pStyle w:val="Kopfzeile"/>
      <w:widowControl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4AB6"/>
    <w:rsid w:val="00030DE0"/>
    <w:rsid w:val="000947FF"/>
    <w:rsid w:val="000C7678"/>
    <w:rsid w:val="000D3745"/>
    <w:rsid w:val="000D404C"/>
    <w:rsid w:val="00135FED"/>
    <w:rsid w:val="00162F6C"/>
    <w:rsid w:val="0017070C"/>
    <w:rsid w:val="00177529"/>
    <w:rsid w:val="0018234F"/>
    <w:rsid w:val="001C2B9D"/>
    <w:rsid w:val="0023491C"/>
    <w:rsid w:val="00250BE7"/>
    <w:rsid w:val="0025246A"/>
    <w:rsid w:val="00254D2B"/>
    <w:rsid w:val="00290A15"/>
    <w:rsid w:val="002975F4"/>
    <w:rsid w:val="002B6533"/>
    <w:rsid w:val="002D1E87"/>
    <w:rsid w:val="002E30B1"/>
    <w:rsid w:val="002E3930"/>
    <w:rsid w:val="00307373"/>
    <w:rsid w:val="00327809"/>
    <w:rsid w:val="00343594"/>
    <w:rsid w:val="00365CC6"/>
    <w:rsid w:val="00392430"/>
    <w:rsid w:val="003924CF"/>
    <w:rsid w:val="003D1405"/>
    <w:rsid w:val="003D16D8"/>
    <w:rsid w:val="003D22DA"/>
    <w:rsid w:val="003D75E8"/>
    <w:rsid w:val="00402076"/>
    <w:rsid w:val="00404D25"/>
    <w:rsid w:val="00405C76"/>
    <w:rsid w:val="00412BA5"/>
    <w:rsid w:val="0043705F"/>
    <w:rsid w:val="00443E62"/>
    <w:rsid w:val="00445899"/>
    <w:rsid w:val="004754DF"/>
    <w:rsid w:val="004A3C6B"/>
    <w:rsid w:val="004A474C"/>
    <w:rsid w:val="004C47E4"/>
    <w:rsid w:val="00511D9A"/>
    <w:rsid w:val="00542D66"/>
    <w:rsid w:val="0057342C"/>
    <w:rsid w:val="00594207"/>
    <w:rsid w:val="005B2300"/>
    <w:rsid w:val="005B61D5"/>
    <w:rsid w:val="005E1E46"/>
    <w:rsid w:val="00627629"/>
    <w:rsid w:val="00647355"/>
    <w:rsid w:val="006503C7"/>
    <w:rsid w:val="006931EA"/>
    <w:rsid w:val="0069362F"/>
    <w:rsid w:val="006D349A"/>
    <w:rsid w:val="0074510D"/>
    <w:rsid w:val="00746056"/>
    <w:rsid w:val="007C72A4"/>
    <w:rsid w:val="00811ADE"/>
    <w:rsid w:val="00841BEF"/>
    <w:rsid w:val="0087491D"/>
    <w:rsid w:val="008852E0"/>
    <w:rsid w:val="008C3F09"/>
    <w:rsid w:val="0092669E"/>
    <w:rsid w:val="00981D1E"/>
    <w:rsid w:val="00993E5B"/>
    <w:rsid w:val="009A1708"/>
    <w:rsid w:val="009C0BA6"/>
    <w:rsid w:val="009C18A7"/>
    <w:rsid w:val="009D3DD5"/>
    <w:rsid w:val="00A11B42"/>
    <w:rsid w:val="00A11D67"/>
    <w:rsid w:val="00A32CDD"/>
    <w:rsid w:val="00A3430C"/>
    <w:rsid w:val="00A4737E"/>
    <w:rsid w:val="00A73DF6"/>
    <w:rsid w:val="00A947BC"/>
    <w:rsid w:val="00AB4BB7"/>
    <w:rsid w:val="00B17C86"/>
    <w:rsid w:val="00B26E69"/>
    <w:rsid w:val="00B503D3"/>
    <w:rsid w:val="00B512B0"/>
    <w:rsid w:val="00B828D6"/>
    <w:rsid w:val="00BB6CDF"/>
    <w:rsid w:val="00BD06B9"/>
    <w:rsid w:val="00BE3155"/>
    <w:rsid w:val="00C00A27"/>
    <w:rsid w:val="00C0711A"/>
    <w:rsid w:val="00C20E24"/>
    <w:rsid w:val="00C35A99"/>
    <w:rsid w:val="00C36818"/>
    <w:rsid w:val="00C520F7"/>
    <w:rsid w:val="00C577AC"/>
    <w:rsid w:val="00C94676"/>
    <w:rsid w:val="00CB39C3"/>
    <w:rsid w:val="00CC5F3B"/>
    <w:rsid w:val="00CE104A"/>
    <w:rsid w:val="00D1225A"/>
    <w:rsid w:val="00D525F9"/>
    <w:rsid w:val="00D60EF5"/>
    <w:rsid w:val="00D61906"/>
    <w:rsid w:val="00D7419A"/>
    <w:rsid w:val="00DB283A"/>
    <w:rsid w:val="00DB7148"/>
    <w:rsid w:val="00DD16B4"/>
    <w:rsid w:val="00E252D5"/>
    <w:rsid w:val="00E25CA6"/>
    <w:rsid w:val="00E4660B"/>
    <w:rsid w:val="00E54AB6"/>
    <w:rsid w:val="00E644A8"/>
    <w:rsid w:val="00E94032"/>
    <w:rsid w:val="00EA746D"/>
    <w:rsid w:val="00EB0024"/>
    <w:rsid w:val="00EB0431"/>
    <w:rsid w:val="00EB6BEA"/>
    <w:rsid w:val="00EF7AA6"/>
    <w:rsid w:val="00F02905"/>
    <w:rsid w:val="00F05C66"/>
    <w:rsid w:val="00F06DFB"/>
    <w:rsid w:val="00F171F8"/>
    <w:rsid w:val="00F44AA3"/>
    <w:rsid w:val="00F835EB"/>
    <w:rsid w:val="00F95706"/>
    <w:rsid w:val="00FB2ED5"/>
    <w:rsid w:val="00FB7151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08E8EDA-ACD4-4D9C-873C-116794644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811ADE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character" w:styleId="Hyperlink">
    <w:name w:val="Hyperlink"/>
    <w:uiPriority w:val="99"/>
    <w:unhideWhenUsed/>
    <w:rsid w:val="00392430"/>
    <w:rPr>
      <w:color w:val="0000FF"/>
      <w:u w:val="single"/>
    </w:rPr>
  </w:style>
  <w:style w:type="paragraph" w:styleId="KeinLeerraum">
    <w:name w:val="No Spacing"/>
    <w:uiPriority w:val="1"/>
    <w:qFormat/>
    <w:rsid w:val="00392430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arta-zur-betreuung-sterbender.de/tl_files/dokumente/Charta_Broschuere.pdf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://www.charta-zur-betreuung-sterbender.de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agenda_item StVV - AT 3/2014</vt:lpstr>
    </vt:vector>
  </TitlesOfParts>
  <Company>Magistrat d. Stadt Bremerhave</Company>
  <LinksUpToDate>false</LinksUpToDate>
  <CharactersWithSpaces>2074</CharactersWithSpaces>
  <SharedDoc>false</SharedDoc>
  <HLinks>
    <vt:vector size="12" baseType="variant">
      <vt:variant>
        <vt:i4>1900546</vt:i4>
      </vt:variant>
      <vt:variant>
        <vt:i4>3</vt:i4>
      </vt:variant>
      <vt:variant>
        <vt:i4>0</vt:i4>
      </vt:variant>
      <vt:variant>
        <vt:i4>5</vt:i4>
      </vt:variant>
      <vt:variant>
        <vt:lpwstr>http://www.charta-zur-betreuung-sterbender.de/tl_files/dokumente/Charta_Broschuere.pdf</vt:lpwstr>
      </vt:variant>
      <vt:variant>
        <vt:lpwstr/>
      </vt:variant>
      <vt:variant>
        <vt:i4>3604598</vt:i4>
      </vt:variant>
      <vt:variant>
        <vt:i4>0</vt:i4>
      </vt:variant>
      <vt:variant>
        <vt:i4>0</vt:i4>
      </vt:variant>
      <vt:variant>
        <vt:i4>5</vt:i4>
      </vt:variant>
      <vt:variant>
        <vt:lpwstr>http://www.charta-zur-betreuung-sterbender.de/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agenda_item StVV - AT 3/2014</dc:title>
  <dc:subject>06.02.2014 Charta zur Betreuung schwerstkranker u. sterbender Menschen (CDU)</dc:subject>
  <dc:creator>CDU-Fraktion</dc:creator>
  <cp:keywords/>
  <dc:description>created 17.01.2014</dc:description>
  <cp:lastModifiedBy>PROVOX</cp:lastModifiedBy>
  <cp:revision>2</cp:revision>
  <cp:lastPrinted>2014-01-17T07:52:00Z</cp:lastPrinted>
  <dcterms:created xsi:type="dcterms:W3CDTF">2021-12-25T11:52:00Z</dcterms:created>
  <dcterms:modified xsi:type="dcterms:W3CDTF">2021-12-25T11:52:00Z</dcterms:modified>
</cp:coreProperties>
</file>